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E51E" w14:textId="77777777" w:rsidR="002A144D" w:rsidRPr="00034D37" w:rsidRDefault="002A144D" w:rsidP="002A144D">
      <w:pPr>
        <w:pStyle w:val="Standard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</w:p>
    <w:p w14:paraId="2171908F" w14:textId="07A66389" w:rsidR="002A144D" w:rsidRPr="006017C5" w:rsidRDefault="002A144D" w:rsidP="002A144D">
      <w:pPr>
        <w:pStyle w:val="Standard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r w:rsidRPr="00EC7F60">
        <w:rPr>
          <w:rFonts w:ascii="Verdana" w:hAnsi="Verdana"/>
          <w:color w:val="000000"/>
          <w:sz w:val="20"/>
          <w:szCs w:val="20"/>
        </w:rPr>
        <w:t xml:space="preserve">Warszawa, </w:t>
      </w:r>
      <w:r w:rsidR="00C42AC8">
        <w:rPr>
          <w:rFonts w:ascii="Verdana" w:hAnsi="Verdana"/>
          <w:color w:val="000000"/>
          <w:sz w:val="20"/>
          <w:szCs w:val="20"/>
        </w:rPr>
        <w:t>2</w:t>
      </w:r>
      <w:r w:rsidR="00F70391">
        <w:rPr>
          <w:rFonts w:ascii="Verdana" w:hAnsi="Verdana"/>
          <w:color w:val="000000"/>
          <w:sz w:val="20"/>
          <w:szCs w:val="20"/>
        </w:rPr>
        <w:t xml:space="preserve"> lutego </w:t>
      </w:r>
      <w:r w:rsidRPr="00EC7F60">
        <w:rPr>
          <w:rFonts w:ascii="Verdana" w:hAnsi="Verdana"/>
          <w:color w:val="000000"/>
          <w:sz w:val="20"/>
          <w:szCs w:val="20"/>
        </w:rPr>
        <w:t>202</w:t>
      </w:r>
      <w:r w:rsidR="00204214">
        <w:rPr>
          <w:rFonts w:ascii="Verdana" w:hAnsi="Verdana"/>
          <w:color w:val="000000"/>
          <w:sz w:val="20"/>
          <w:szCs w:val="20"/>
        </w:rPr>
        <w:t>2</w:t>
      </w:r>
      <w:r w:rsidRPr="00EC7F60">
        <w:rPr>
          <w:rFonts w:ascii="Verdana" w:hAnsi="Verdana"/>
          <w:color w:val="000000"/>
          <w:sz w:val="20"/>
          <w:szCs w:val="20"/>
        </w:rPr>
        <w:t xml:space="preserve"> r.</w:t>
      </w:r>
      <w:r w:rsidRPr="006017C5">
        <w:rPr>
          <w:rFonts w:ascii="Verdana" w:hAnsi="Verdana"/>
          <w:color w:val="000000"/>
          <w:sz w:val="20"/>
          <w:szCs w:val="20"/>
        </w:rPr>
        <w:t xml:space="preserve"> </w:t>
      </w:r>
    </w:p>
    <w:p w14:paraId="12B4DF52" w14:textId="744E4CF2" w:rsidR="002A144D" w:rsidRDefault="002A144D" w:rsidP="002A144D">
      <w:pPr>
        <w:rPr>
          <w:rFonts w:eastAsia="Verdana" w:cs="Verdana"/>
          <w:b/>
          <w:color w:val="000000"/>
          <w:sz w:val="20"/>
          <w:u w:val="single"/>
        </w:rPr>
      </w:pPr>
    </w:p>
    <w:p w14:paraId="17DD5A36" w14:textId="77777777" w:rsidR="003A2102" w:rsidRPr="00034D37" w:rsidRDefault="003A2102" w:rsidP="002A144D">
      <w:pPr>
        <w:rPr>
          <w:sz w:val="22"/>
          <w:szCs w:val="22"/>
        </w:rPr>
      </w:pPr>
    </w:p>
    <w:p w14:paraId="6F7C26B1" w14:textId="4B09EED6" w:rsidR="003A60AE" w:rsidRDefault="00F70391" w:rsidP="000B242E">
      <w:pPr>
        <w:jc w:val="center"/>
        <w:rPr>
          <w:b/>
          <w:bCs/>
          <w:sz w:val="24"/>
          <w:szCs w:val="24"/>
        </w:rPr>
      </w:pPr>
      <w:bookmarkStart w:id="0" w:name="_Hlk72224391"/>
      <w:r>
        <w:rPr>
          <w:b/>
          <w:bCs/>
          <w:sz w:val="24"/>
          <w:szCs w:val="24"/>
        </w:rPr>
        <w:t>Ferie w Wola Parku – w pakiecie na jednym bilecie</w:t>
      </w:r>
    </w:p>
    <w:p w14:paraId="51A6F39D" w14:textId="77777777" w:rsidR="006A55E3" w:rsidRDefault="006A55E3" w:rsidP="000B242E">
      <w:pPr>
        <w:jc w:val="center"/>
        <w:rPr>
          <w:b/>
          <w:bCs/>
          <w:sz w:val="24"/>
          <w:szCs w:val="24"/>
        </w:rPr>
      </w:pPr>
    </w:p>
    <w:p w14:paraId="1EB60280" w14:textId="3851F3F5" w:rsidR="00A10DCD" w:rsidRPr="00C42AC8" w:rsidRDefault="00F70391" w:rsidP="006A55E3">
      <w:pPr>
        <w:jc w:val="both"/>
        <w:rPr>
          <w:rFonts w:cs="Segoe UI"/>
          <w:b/>
          <w:bCs/>
          <w:sz w:val="22"/>
          <w:szCs w:val="22"/>
          <w:shd w:val="clear" w:color="auto" w:fill="FFFFFF"/>
        </w:rPr>
      </w:pPr>
      <w:r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Nie musisz wyjeżdżać z Warszawy, aby </w:t>
      </w:r>
      <w:r w:rsidR="000C6B99"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w czasie ferii </w:t>
      </w:r>
      <w:r w:rsidR="00433DFD"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zapewnić swojemu dziecku </w:t>
      </w:r>
      <w:r w:rsidR="003D013C" w:rsidRPr="00C42AC8">
        <w:rPr>
          <w:rFonts w:cs="Segoe UI"/>
          <w:b/>
          <w:bCs/>
          <w:sz w:val="22"/>
          <w:szCs w:val="22"/>
          <w:shd w:val="clear" w:color="auto" w:fill="FFFFFF"/>
        </w:rPr>
        <w:t>wyjątkowe atrakcje.</w:t>
      </w:r>
      <w:r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 </w:t>
      </w:r>
      <w:r w:rsidR="00C566FB" w:rsidRPr="00C42AC8">
        <w:rPr>
          <w:rFonts w:cs="Segoe UI"/>
          <w:b/>
          <w:bCs/>
          <w:sz w:val="22"/>
          <w:szCs w:val="22"/>
          <w:shd w:val="clear" w:color="auto" w:fill="FFFFFF"/>
        </w:rPr>
        <w:t>W</w:t>
      </w:r>
      <w:r w:rsidR="002F18E1" w:rsidRPr="00C42AC8">
        <w:rPr>
          <w:rFonts w:cs="Segoe UI"/>
          <w:b/>
          <w:bCs/>
          <w:sz w:val="22"/>
          <w:szCs w:val="22"/>
          <w:shd w:val="clear" w:color="auto" w:fill="FFFFFF"/>
        </w:rPr>
        <w:t>ola Park w</w:t>
      </w:r>
      <w:r w:rsidR="00C566FB"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 pakiecie na jednym bilecie </w:t>
      </w:r>
      <w:r w:rsidR="002F18E1"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oferuje najmłodszym </w:t>
      </w:r>
      <w:r w:rsidR="008C07D2"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szał zabawy, a w tym </w:t>
      </w:r>
      <w:r w:rsidR="00BE3C64" w:rsidRPr="00C42AC8">
        <w:rPr>
          <w:rFonts w:cs="Segoe UI"/>
          <w:b/>
          <w:bCs/>
          <w:sz w:val="22"/>
          <w:szCs w:val="22"/>
          <w:shd w:val="clear" w:color="auto" w:fill="FFFFFF"/>
        </w:rPr>
        <w:t>zakręcone wrotki</w:t>
      </w:r>
      <w:r w:rsidR="00245375" w:rsidRPr="00C42AC8">
        <w:rPr>
          <w:rFonts w:cs="Segoe UI"/>
          <w:b/>
          <w:bCs/>
          <w:sz w:val="22"/>
          <w:szCs w:val="22"/>
          <w:shd w:val="clear" w:color="auto" w:fill="FFFFFF"/>
        </w:rPr>
        <w:t>, warsztaty edukacyjne</w:t>
      </w:r>
      <w:r w:rsidR="00F679EA" w:rsidRPr="00C42AC8">
        <w:rPr>
          <w:rFonts w:cs="Segoe UI"/>
          <w:b/>
          <w:bCs/>
          <w:sz w:val="22"/>
          <w:szCs w:val="22"/>
          <w:shd w:val="clear" w:color="auto" w:fill="FFFFFF"/>
        </w:rPr>
        <w:t>,</w:t>
      </w:r>
      <w:r w:rsidR="00A33092"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 konkursy z nagrodami</w:t>
      </w:r>
      <w:r w:rsidR="00F679EA" w:rsidRPr="00C42AC8">
        <w:rPr>
          <w:rFonts w:cs="Segoe UI"/>
          <w:b/>
          <w:bCs/>
          <w:sz w:val="22"/>
          <w:szCs w:val="22"/>
          <w:shd w:val="clear" w:color="auto" w:fill="FFFFFF"/>
        </w:rPr>
        <w:t xml:space="preserve"> i słodki poczęstunek</w:t>
      </w:r>
      <w:r w:rsidR="008C07D2" w:rsidRPr="00C42AC8">
        <w:rPr>
          <w:rFonts w:cs="Segoe UI"/>
          <w:b/>
          <w:bCs/>
          <w:sz w:val="22"/>
          <w:szCs w:val="22"/>
          <w:shd w:val="clear" w:color="auto" w:fill="FFFFFF"/>
        </w:rPr>
        <w:t>.</w:t>
      </w:r>
    </w:p>
    <w:p w14:paraId="0A23A334" w14:textId="37F8D796" w:rsidR="007D557F" w:rsidRPr="00C42AC8" w:rsidRDefault="00B5108D" w:rsidP="002A144D">
      <w:pPr>
        <w:pStyle w:val="Akapitzlist"/>
        <w:numPr>
          <w:ilvl w:val="0"/>
          <w:numId w:val="5"/>
        </w:numPr>
        <w:spacing w:before="240"/>
        <w:jc w:val="both"/>
        <w:rPr>
          <w:b/>
          <w:bCs/>
          <w:sz w:val="22"/>
          <w:szCs w:val="24"/>
        </w:rPr>
      </w:pPr>
      <w:r w:rsidRPr="00C42AC8">
        <w:rPr>
          <w:b/>
          <w:bCs/>
          <w:sz w:val="22"/>
          <w:szCs w:val="24"/>
        </w:rPr>
        <w:t xml:space="preserve">Wola Park </w:t>
      </w:r>
      <w:r w:rsidR="00006D7D" w:rsidRPr="00C42AC8">
        <w:rPr>
          <w:b/>
          <w:bCs/>
          <w:sz w:val="22"/>
          <w:szCs w:val="24"/>
        </w:rPr>
        <w:t xml:space="preserve">gwarantuje </w:t>
      </w:r>
      <w:r w:rsidR="001C3B32" w:rsidRPr="00C42AC8">
        <w:rPr>
          <w:b/>
          <w:bCs/>
          <w:sz w:val="22"/>
          <w:szCs w:val="24"/>
        </w:rPr>
        <w:t xml:space="preserve">najmłodszym </w:t>
      </w:r>
      <w:r w:rsidR="00006D7D" w:rsidRPr="00C42AC8">
        <w:rPr>
          <w:b/>
          <w:bCs/>
          <w:sz w:val="22"/>
          <w:szCs w:val="24"/>
        </w:rPr>
        <w:t xml:space="preserve">dobrą zabawę w czasie ferii </w:t>
      </w:r>
      <w:r w:rsidR="00B552C7" w:rsidRPr="00C42AC8">
        <w:rPr>
          <w:b/>
          <w:bCs/>
          <w:sz w:val="22"/>
          <w:szCs w:val="24"/>
        </w:rPr>
        <w:t xml:space="preserve">za pomocą </w:t>
      </w:r>
      <w:r w:rsidR="007D557F" w:rsidRPr="00C42AC8">
        <w:rPr>
          <w:b/>
          <w:bCs/>
          <w:sz w:val="22"/>
          <w:szCs w:val="24"/>
        </w:rPr>
        <w:t>jednego biletu</w:t>
      </w:r>
      <w:r w:rsidR="00F25C5E" w:rsidRPr="00C42AC8">
        <w:rPr>
          <w:b/>
          <w:bCs/>
          <w:sz w:val="22"/>
          <w:szCs w:val="24"/>
        </w:rPr>
        <w:t xml:space="preserve"> wstępu</w:t>
      </w:r>
      <w:r w:rsidR="001C3B32" w:rsidRPr="00C42AC8">
        <w:rPr>
          <w:b/>
          <w:bCs/>
          <w:sz w:val="22"/>
          <w:szCs w:val="24"/>
        </w:rPr>
        <w:t xml:space="preserve"> na rozmaite atrakcje</w:t>
      </w:r>
      <w:r w:rsidR="002875F5" w:rsidRPr="00C42AC8">
        <w:rPr>
          <w:b/>
          <w:bCs/>
          <w:sz w:val="22"/>
          <w:szCs w:val="24"/>
        </w:rPr>
        <w:t xml:space="preserve">. </w:t>
      </w:r>
      <w:bookmarkEnd w:id="0"/>
    </w:p>
    <w:p w14:paraId="6BDE515D" w14:textId="60CDA310" w:rsidR="00C42AC8" w:rsidRPr="00C42AC8" w:rsidRDefault="007D557F" w:rsidP="00C42AC8">
      <w:pPr>
        <w:pStyle w:val="Akapitzlist"/>
        <w:numPr>
          <w:ilvl w:val="0"/>
          <w:numId w:val="5"/>
        </w:numPr>
        <w:spacing w:before="240" w:after="240"/>
        <w:jc w:val="both"/>
        <w:rPr>
          <w:b/>
          <w:bCs/>
          <w:sz w:val="22"/>
          <w:szCs w:val="24"/>
        </w:rPr>
      </w:pPr>
      <w:r w:rsidRPr="00C42AC8">
        <w:rPr>
          <w:b/>
          <w:bCs/>
          <w:sz w:val="22"/>
          <w:szCs w:val="24"/>
        </w:rPr>
        <w:t>Oferta obowiązuje od 31.01 do 11.02</w:t>
      </w:r>
      <w:r w:rsidR="00F25C5E" w:rsidRPr="00C42AC8">
        <w:rPr>
          <w:b/>
          <w:bCs/>
          <w:sz w:val="22"/>
          <w:szCs w:val="24"/>
        </w:rPr>
        <w:t xml:space="preserve">, bilet </w:t>
      </w:r>
      <w:r w:rsidR="00936B7F" w:rsidRPr="00C42AC8">
        <w:rPr>
          <w:b/>
          <w:bCs/>
          <w:sz w:val="22"/>
          <w:szCs w:val="24"/>
        </w:rPr>
        <w:t xml:space="preserve">w cenie 19 zł </w:t>
      </w:r>
      <w:r w:rsidR="00F25C5E" w:rsidRPr="00C42AC8">
        <w:rPr>
          <w:b/>
          <w:bCs/>
          <w:sz w:val="22"/>
          <w:szCs w:val="24"/>
        </w:rPr>
        <w:t>można zakupić w punkcie informacyjnym</w:t>
      </w:r>
      <w:r w:rsidR="001C3B32" w:rsidRPr="00C42AC8">
        <w:rPr>
          <w:b/>
          <w:bCs/>
          <w:sz w:val="22"/>
          <w:szCs w:val="24"/>
        </w:rPr>
        <w:t xml:space="preserve"> Wola Parku, </w:t>
      </w:r>
      <w:r w:rsidR="00406DAC" w:rsidRPr="00C42AC8">
        <w:rPr>
          <w:b/>
          <w:bCs/>
          <w:sz w:val="22"/>
          <w:szCs w:val="24"/>
        </w:rPr>
        <w:t xml:space="preserve">płacąc dla </w:t>
      </w:r>
      <w:r w:rsidR="008B204B" w:rsidRPr="00C42AC8">
        <w:rPr>
          <w:b/>
          <w:bCs/>
          <w:sz w:val="22"/>
          <w:szCs w:val="24"/>
        </w:rPr>
        <w:t>bezpieczeństwa kartą płatniczą</w:t>
      </w:r>
      <w:r w:rsidR="00F25C5E" w:rsidRPr="00C42AC8">
        <w:rPr>
          <w:b/>
          <w:bCs/>
          <w:sz w:val="22"/>
          <w:szCs w:val="24"/>
        </w:rPr>
        <w:t>.</w:t>
      </w:r>
    </w:p>
    <w:p w14:paraId="721A4098" w14:textId="30886187" w:rsidR="00406DAC" w:rsidRDefault="005D69D3" w:rsidP="00A248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zabawy, gotowi, start!</w:t>
      </w:r>
    </w:p>
    <w:p w14:paraId="7B123302" w14:textId="525DE767" w:rsidR="005D69D3" w:rsidRDefault="00F82C0F" w:rsidP="005D69D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Wola Park przygotował specjalną propozycję dla tych, którzy z różnych powodów zdecydowali się </w:t>
      </w:r>
      <w:r w:rsidR="00F679EA">
        <w:rPr>
          <w:sz w:val="22"/>
          <w:szCs w:val="22"/>
        </w:rPr>
        <w:t xml:space="preserve">spędzić ferie </w:t>
      </w:r>
      <w:r>
        <w:rPr>
          <w:sz w:val="22"/>
          <w:szCs w:val="22"/>
        </w:rPr>
        <w:t xml:space="preserve">w Warszawie </w:t>
      </w:r>
      <w:r w:rsidR="0054598C">
        <w:rPr>
          <w:sz w:val="22"/>
          <w:szCs w:val="22"/>
        </w:rPr>
        <w:t>lub</w:t>
      </w:r>
      <w:r w:rsidR="00C37027">
        <w:rPr>
          <w:sz w:val="22"/>
          <w:szCs w:val="22"/>
        </w:rPr>
        <w:t xml:space="preserve"> </w:t>
      </w:r>
      <w:r w:rsidR="0054598C">
        <w:rPr>
          <w:sz w:val="22"/>
          <w:szCs w:val="22"/>
        </w:rPr>
        <w:t xml:space="preserve">szukają dodatkowych </w:t>
      </w:r>
      <w:r w:rsidR="00E57A9F">
        <w:rPr>
          <w:sz w:val="22"/>
          <w:szCs w:val="22"/>
        </w:rPr>
        <w:t>aktywności</w:t>
      </w:r>
      <w:r w:rsidR="0054598C">
        <w:rPr>
          <w:sz w:val="22"/>
          <w:szCs w:val="22"/>
        </w:rPr>
        <w:t xml:space="preserve"> na swoich pociech. Dzięki jednemu biletowi wstępu na wszystkie atrakcje, </w:t>
      </w:r>
      <w:r w:rsidR="009714A7">
        <w:rPr>
          <w:sz w:val="22"/>
          <w:szCs w:val="22"/>
        </w:rPr>
        <w:t xml:space="preserve">zimowa przerwa </w:t>
      </w:r>
      <w:r w:rsidR="0054598C">
        <w:rPr>
          <w:sz w:val="22"/>
          <w:szCs w:val="22"/>
        </w:rPr>
        <w:t xml:space="preserve">w mieście jest </w:t>
      </w:r>
      <w:r w:rsidR="00E57A9F">
        <w:rPr>
          <w:sz w:val="22"/>
          <w:szCs w:val="22"/>
        </w:rPr>
        <w:t>przyjemniejsz</w:t>
      </w:r>
      <w:r w:rsidR="009714A7">
        <w:rPr>
          <w:sz w:val="22"/>
          <w:szCs w:val="22"/>
        </w:rPr>
        <w:t>a</w:t>
      </w:r>
      <w:r w:rsidR="0054598C">
        <w:rPr>
          <w:sz w:val="22"/>
          <w:szCs w:val="22"/>
        </w:rPr>
        <w:t>, niż kiedykolwiek</w:t>
      </w:r>
      <w:r w:rsidR="7DF3A2F2" w:rsidRPr="2DACAAD4">
        <w:rPr>
          <w:sz w:val="22"/>
          <w:szCs w:val="22"/>
        </w:rPr>
        <w:t>.</w:t>
      </w:r>
      <w:r w:rsidR="0054598C">
        <w:rPr>
          <w:sz w:val="22"/>
          <w:szCs w:val="22"/>
        </w:rPr>
        <w:t xml:space="preserve"> Wystarczy</w:t>
      </w:r>
      <w:r w:rsidR="3A135CCD" w:rsidRPr="3C08AEFC">
        <w:rPr>
          <w:sz w:val="22"/>
          <w:szCs w:val="22"/>
        </w:rPr>
        <w:t>, że kupimy bilet</w:t>
      </w:r>
      <w:r w:rsidR="0054598C">
        <w:rPr>
          <w:sz w:val="22"/>
          <w:szCs w:val="22"/>
        </w:rPr>
        <w:t xml:space="preserve"> w punkcie informacyjnym Wola Parku </w:t>
      </w:r>
      <w:r w:rsidR="001C1B4E">
        <w:rPr>
          <w:sz w:val="22"/>
          <w:szCs w:val="22"/>
        </w:rPr>
        <w:t>i gotowe</w:t>
      </w:r>
      <w:r w:rsidR="0AF0888D" w:rsidRPr="2DACAAD4">
        <w:rPr>
          <w:sz w:val="22"/>
          <w:szCs w:val="22"/>
        </w:rPr>
        <w:t>!</w:t>
      </w:r>
      <w:r w:rsidR="001C1B4E">
        <w:rPr>
          <w:sz w:val="22"/>
          <w:szCs w:val="22"/>
        </w:rPr>
        <w:t xml:space="preserve"> </w:t>
      </w:r>
      <w:r w:rsidR="005204F5">
        <w:rPr>
          <w:sz w:val="22"/>
          <w:szCs w:val="22"/>
        </w:rPr>
        <w:t>Oferta ważna jest do 11 lutego włącznie, d</w:t>
      </w:r>
      <w:r w:rsidR="001C1B4E">
        <w:rPr>
          <w:sz w:val="22"/>
          <w:szCs w:val="22"/>
        </w:rPr>
        <w:t xml:space="preserve">la bezpieczeństwa </w:t>
      </w:r>
      <w:r w:rsidR="005204F5">
        <w:rPr>
          <w:sz w:val="22"/>
          <w:szCs w:val="22"/>
        </w:rPr>
        <w:t>zakupu biletu</w:t>
      </w:r>
      <w:r w:rsidR="001C1B4E">
        <w:rPr>
          <w:sz w:val="22"/>
          <w:szCs w:val="22"/>
        </w:rPr>
        <w:t xml:space="preserve"> można dokonać jedynie kartą płatniczą</w:t>
      </w:r>
      <w:r w:rsidR="00C94C28" w:rsidRPr="2DACAAD4">
        <w:rPr>
          <w:sz w:val="22"/>
          <w:szCs w:val="22"/>
        </w:rPr>
        <w:t>.</w:t>
      </w:r>
      <w:r w:rsidR="00C94C28">
        <w:rPr>
          <w:sz w:val="22"/>
          <w:szCs w:val="22"/>
        </w:rPr>
        <w:t xml:space="preserve"> W</w:t>
      </w:r>
      <w:r w:rsidR="00B11DB0">
        <w:rPr>
          <w:sz w:val="22"/>
          <w:szCs w:val="22"/>
        </w:rPr>
        <w:t xml:space="preserve"> razie potrzeby</w:t>
      </w:r>
      <w:r w:rsidR="001C1B4E">
        <w:rPr>
          <w:sz w:val="22"/>
          <w:szCs w:val="22"/>
        </w:rPr>
        <w:t xml:space="preserve"> wykupione atrakcje można </w:t>
      </w:r>
      <w:r w:rsidR="00DE0E82">
        <w:rPr>
          <w:sz w:val="22"/>
          <w:szCs w:val="22"/>
        </w:rPr>
        <w:t>rozłożyć na kilka dni.</w:t>
      </w:r>
    </w:p>
    <w:p w14:paraId="506BF99A" w14:textId="54880E33" w:rsidR="00B11DB0" w:rsidRPr="00C7712B" w:rsidRDefault="00A1339F" w:rsidP="005D69D3">
      <w:pPr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Wrotkowy zawrót głowy</w:t>
      </w:r>
    </w:p>
    <w:p w14:paraId="0773842F" w14:textId="0E84AB55" w:rsidR="001461A8" w:rsidRDefault="00C94C28" w:rsidP="00C7463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Pierwsza z atrakcji dla </w:t>
      </w:r>
      <w:r w:rsidR="00523827">
        <w:rPr>
          <w:sz w:val="22"/>
          <w:szCs w:val="22"/>
        </w:rPr>
        <w:t>najmłodszych</w:t>
      </w:r>
      <w:r w:rsidR="00D05239">
        <w:rPr>
          <w:sz w:val="22"/>
          <w:szCs w:val="22"/>
        </w:rPr>
        <w:t>,</w:t>
      </w:r>
      <w:r w:rsidR="002222E8">
        <w:rPr>
          <w:sz w:val="22"/>
          <w:szCs w:val="22"/>
        </w:rPr>
        <w:t xml:space="preserve"> dostępna w ramach zbiorowego biletu</w:t>
      </w:r>
      <w:r w:rsidR="00361877">
        <w:rPr>
          <w:sz w:val="22"/>
          <w:szCs w:val="22"/>
        </w:rPr>
        <w:t>,</w:t>
      </w:r>
      <w:r w:rsidR="00523827">
        <w:rPr>
          <w:sz w:val="22"/>
          <w:szCs w:val="22"/>
        </w:rPr>
        <w:t xml:space="preserve"> to </w:t>
      </w:r>
      <w:r w:rsidR="00A412B9">
        <w:rPr>
          <w:sz w:val="22"/>
          <w:szCs w:val="22"/>
        </w:rPr>
        <w:t xml:space="preserve">wstęp na wrotkarnię, a na niej </w:t>
      </w:r>
      <w:r w:rsidR="00523827">
        <w:rPr>
          <w:sz w:val="22"/>
          <w:szCs w:val="22"/>
        </w:rPr>
        <w:t>wrotkow</w:t>
      </w:r>
      <w:r w:rsidR="00A412B9">
        <w:rPr>
          <w:sz w:val="22"/>
          <w:szCs w:val="22"/>
        </w:rPr>
        <w:t>y</w:t>
      </w:r>
      <w:r w:rsidR="00523827">
        <w:rPr>
          <w:sz w:val="22"/>
          <w:szCs w:val="22"/>
        </w:rPr>
        <w:t xml:space="preserve"> </w:t>
      </w:r>
      <w:r w:rsidR="00A412B9">
        <w:rPr>
          <w:sz w:val="22"/>
          <w:szCs w:val="22"/>
        </w:rPr>
        <w:t>zawró</w:t>
      </w:r>
      <w:r w:rsidR="002222E8">
        <w:rPr>
          <w:sz w:val="22"/>
          <w:szCs w:val="22"/>
        </w:rPr>
        <w:t>t głowy</w:t>
      </w:r>
      <w:r w:rsidR="00B14B20">
        <w:rPr>
          <w:sz w:val="22"/>
          <w:szCs w:val="22"/>
        </w:rPr>
        <w:t>! W godzinach od</w:t>
      </w:r>
      <w:r w:rsidR="002222E8">
        <w:rPr>
          <w:sz w:val="22"/>
          <w:szCs w:val="22"/>
        </w:rPr>
        <w:t xml:space="preserve"> </w:t>
      </w:r>
      <w:r w:rsidR="00C77013">
        <w:rPr>
          <w:sz w:val="22"/>
          <w:szCs w:val="22"/>
        </w:rPr>
        <w:t xml:space="preserve">10:00 do 20:00 </w:t>
      </w:r>
      <w:r w:rsidR="00E5427D">
        <w:rPr>
          <w:sz w:val="22"/>
          <w:szCs w:val="22"/>
        </w:rPr>
        <w:t xml:space="preserve">na dzieci czekają </w:t>
      </w:r>
      <w:r w:rsidR="0059771A" w:rsidRPr="0059771A">
        <w:rPr>
          <w:sz w:val="22"/>
          <w:szCs w:val="22"/>
        </w:rPr>
        <w:t>animatorzy, którzy zapewnią</w:t>
      </w:r>
      <w:r w:rsidR="00E5427D">
        <w:rPr>
          <w:sz w:val="22"/>
          <w:szCs w:val="22"/>
        </w:rPr>
        <w:t xml:space="preserve"> świetną</w:t>
      </w:r>
      <w:r w:rsidR="0059771A" w:rsidRPr="0059771A">
        <w:rPr>
          <w:sz w:val="22"/>
          <w:szCs w:val="22"/>
        </w:rPr>
        <w:t xml:space="preserve"> zabawę w rytm muzyki</w:t>
      </w:r>
      <w:r w:rsidR="00361877">
        <w:rPr>
          <w:sz w:val="22"/>
          <w:szCs w:val="22"/>
        </w:rPr>
        <w:t xml:space="preserve"> i pokażą</w:t>
      </w:r>
      <w:r w:rsidR="0059771A" w:rsidRPr="0059771A">
        <w:rPr>
          <w:sz w:val="22"/>
          <w:szCs w:val="22"/>
        </w:rPr>
        <w:t xml:space="preserve"> </w:t>
      </w:r>
      <w:r w:rsidR="004E01F2" w:rsidRPr="0059771A">
        <w:rPr>
          <w:sz w:val="22"/>
          <w:szCs w:val="22"/>
        </w:rPr>
        <w:t xml:space="preserve">techniki </w:t>
      </w:r>
      <w:r w:rsidR="0059771A" w:rsidRPr="0059771A">
        <w:rPr>
          <w:sz w:val="22"/>
          <w:szCs w:val="22"/>
        </w:rPr>
        <w:t>bezpieczne</w:t>
      </w:r>
      <w:r w:rsidR="004E01F2">
        <w:rPr>
          <w:sz w:val="22"/>
          <w:szCs w:val="22"/>
        </w:rPr>
        <w:t>j</w:t>
      </w:r>
      <w:r w:rsidR="0059771A" w:rsidRPr="0059771A">
        <w:rPr>
          <w:sz w:val="22"/>
          <w:szCs w:val="22"/>
        </w:rPr>
        <w:t xml:space="preserve"> jazdy.</w:t>
      </w:r>
      <w:r w:rsidR="00905A98">
        <w:rPr>
          <w:sz w:val="22"/>
          <w:szCs w:val="22"/>
        </w:rPr>
        <w:t xml:space="preserve"> </w:t>
      </w:r>
      <w:r w:rsidR="00C7463E">
        <w:rPr>
          <w:sz w:val="22"/>
          <w:szCs w:val="22"/>
        </w:rPr>
        <w:t>Na miejscu dostępna jest wypożyczalnia wyposażona w podwójnie ozonowane wrotki, kaski oraz ochraniacze.</w:t>
      </w:r>
    </w:p>
    <w:p w14:paraId="44034513" w14:textId="179B895F" w:rsidR="00387001" w:rsidRDefault="00406BC7" w:rsidP="00C7463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47BD1" w:rsidRPr="002023B2">
        <w:rPr>
          <w:i/>
          <w:iCs/>
          <w:sz w:val="22"/>
          <w:szCs w:val="22"/>
        </w:rPr>
        <w:t>Co roku staramy się zapewnić ciekawe atrakcje dzieci</w:t>
      </w:r>
      <w:r w:rsidR="000A4410" w:rsidRPr="002023B2">
        <w:rPr>
          <w:i/>
          <w:iCs/>
          <w:sz w:val="22"/>
          <w:szCs w:val="22"/>
        </w:rPr>
        <w:t>om</w:t>
      </w:r>
      <w:r w:rsidR="00547BD1" w:rsidRPr="002023B2">
        <w:rPr>
          <w:i/>
          <w:iCs/>
          <w:sz w:val="22"/>
          <w:szCs w:val="22"/>
        </w:rPr>
        <w:t>, które spędzają ferie w</w:t>
      </w:r>
      <w:r w:rsidR="0091461B">
        <w:rPr>
          <w:i/>
          <w:iCs/>
          <w:sz w:val="22"/>
          <w:szCs w:val="22"/>
        </w:rPr>
        <w:t> </w:t>
      </w:r>
      <w:r w:rsidR="00547BD1" w:rsidRPr="002023B2">
        <w:rPr>
          <w:i/>
          <w:iCs/>
          <w:sz w:val="22"/>
          <w:szCs w:val="22"/>
        </w:rPr>
        <w:t xml:space="preserve">mieście. </w:t>
      </w:r>
      <w:r w:rsidR="00CC075F" w:rsidRPr="002023B2">
        <w:rPr>
          <w:i/>
          <w:iCs/>
          <w:sz w:val="22"/>
          <w:szCs w:val="22"/>
        </w:rPr>
        <w:t xml:space="preserve">Chcemy pokazać, że nie trzeba wyjeżdżać z Warszawy, aby </w:t>
      </w:r>
      <w:r w:rsidR="00387001" w:rsidRPr="002023B2">
        <w:rPr>
          <w:i/>
          <w:iCs/>
          <w:sz w:val="22"/>
          <w:szCs w:val="22"/>
        </w:rPr>
        <w:t xml:space="preserve">dobrze się bawić i </w:t>
      </w:r>
      <w:r w:rsidR="00CC075F" w:rsidRPr="002023B2">
        <w:rPr>
          <w:i/>
          <w:iCs/>
          <w:sz w:val="22"/>
          <w:szCs w:val="22"/>
        </w:rPr>
        <w:t xml:space="preserve">spędzić </w:t>
      </w:r>
      <w:r w:rsidR="00387001" w:rsidRPr="002023B2">
        <w:rPr>
          <w:i/>
          <w:iCs/>
          <w:sz w:val="22"/>
          <w:szCs w:val="22"/>
        </w:rPr>
        <w:t xml:space="preserve">w gronie rodziny </w:t>
      </w:r>
      <w:r w:rsidR="00CC075F" w:rsidRPr="002023B2">
        <w:rPr>
          <w:i/>
          <w:iCs/>
          <w:sz w:val="22"/>
          <w:szCs w:val="22"/>
        </w:rPr>
        <w:t>wyjątkowe chwile. W</w:t>
      </w:r>
      <w:r w:rsidR="00387001" w:rsidRPr="002023B2">
        <w:rPr>
          <w:i/>
          <w:iCs/>
          <w:sz w:val="22"/>
          <w:szCs w:val="22"/>
        </w:rPr>
        <w:t xml:space="preserve"> tym roku nasza propozycja to </w:t>
      </w:r>
      <w:r w:rsidR="00E4131D" w:rsidRPr="002023B2">
        <w:rPr>
          <w:i/>
          <w:iCs/>
          <w:sz w:val="22"/>
          <w:szCs w:val="22"/>
        </w:rPr>
        <w:t>ferie w pakiecie na jednym bilecie</w:t>
      </w:r>
      <w:r w:rsidR="000A4410" w:rsidRPr="002023B2">
        <w:rPr>
          <w:i/>
          <w:iCs/>
          <w:sz w:val="22"/>
          <w:szCs w:val="22"/>
        </w:rPr>
        <w:t>, a w</w:t>
      </w:r>
      <w:r w:rsidR="00724B8D">
        <w:rPr>
          <w:i/>
          <w:iCs/>
          <w:sz w:val="22"/>
          <w:szCs w:val="22"/>
        </w:rPr>
        <w:t xml:space="preserve"> tej cenie</w:t>
      </w:r>
      <w:r w:rsidR="000A4410" w:rsidRPr="002023B2">
        <w:rPr>
          <w:i/>
          <w:iCs/>
          <w:sz w:val="22"/>
          <w:szCs w:val="22"/>
        </w:rPr>
        <w:t xml:space="preserve"> m.in. tor wrotkarski, czy warsztaty edukacyjne</w:t>
      </w:r>
      <w:r w:rsidR="004B1D3A">
        <w:rPr>
          <w:sz w:val="22"/>
          <w:szCs w:val="22"/>
        </w:rPr>
        <w:t xml:space="preserve"> –</w:t>
      </w:r>
      <w:r w:rsidR="004B1D3A" w:rsidRPr="004B1D3A">
        <w:rPr>
          <w:sz w:val="22"/>
          <w:szCs w:val="22"/>
        </w:rPr>
        <w:t xml:space="preserve"> </w:t>
      </w:r>
      <w:r w:rsidR="004B1D3A" w:rsidRPr="004B1D3A">
        <w:rPr>
          <w:b/>
          <w:bCs/>
          <w:sz w:val="22"/>
          <w:szCs w:val="22"/>
        </w:rPr>
        <w:t xml:space="preserve">mówi Kamila Popławska-Bernatowicz, </w:t>
      </w:r>
      <w:proofErr w:type="spellStart"/>
      <w:r w:rsidR="004B1D3A" w:rsidRPr="004B1D3A">
        <w:rPr>
          <w:b/>
          <w:bCs/>
          <w:sz w:val="22"/>
          <w:szCs w:val="22"/>
        </w:rPr>
        <w:t>Customer</w:t>
      </w:r>
      <w:proofErr w:type="spellEnd"/>
      <w:r w:rsidR="004B1D3A" w:rsidRPr="004B1D3A">
        <w:rPr>
          <w:b/>
          <w:bCs/>
          <w:sz w:val="22"/>
          <w:szCs w:val="22"/>
        </w:rPr>
        <w:t xml:space="preserve"> </w:t>
      </w:r>
      <w:proofErr w:type="spellStart"/>
      <w:r w:rsidR="004B1D3A" w:rsidRPr="004B1D3A">
        <w:rPr>
          <w:b/>
          <w:bCs/>
          <w:sz w:val="22"/>
          <w:szCs w:val="22"/>
        </w:rPr>
        <w:t>Experience</w:t>
      </w:r>
      <w:proofErr w:type="spellEnd"/>
      <w:r w:rsidR="004B1D3A" w:rsidRPr="004B1D3A">
        <w:rPr>
          <w:b/>
          <w:bCs/>
          <w:sz w:val="22"/>
          <w:szCs w:val="22"/>
        </w:rPr>
        <w:t xml:space="preserve"> Manager w Wola Park</w:t>
      </w:r>
      <w:r w:rsidR="00E4131D">
        <w:rPr>
          <w:b/>
          <w:bCs/>
          <w:sz w:val="22"/>
          <w:szCs w:val="22"/>
        </w:rPr>
        <w:t>.</w:t>
      </w:r>
    </w:p>
    <w:p w14:paraId="593417B4" w14:textId="4F8B06A6" w:rsidR="005D1012" w:rsidRPr="005D1012" w:rsidRDefault="005D1012" w:rsidP="005D69D3">
      <w:pPr>
        <w:spacing w:before="240"/>
        <w:jc w:val="both"/>
        <w:rPr>
          <w:b/>
          <w:bCs/>
          <w:sz w:val="22"/>
          <w:szCs w:val="22"/>
        </w:rPr>
      </w:pPr>
      <w:r w:rsidRPr="005D1012">
        <w:rPr>
          <w:b/>
          <w:bCs/>
          <w:sz w:val="22"/>
          <w:szCs w:val="22"/>
        </w:rPr>
        <w:t>Nauka przez zabawę</w:t>
      </w:r>
    </w:p>
    <w:p w14:paraId="5036E088" w14:textId="312B2E72" w:rsidR="00B11DB0" w:rsidRDefault="00797F9D" w:rsidP="005D69D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Wola Park zadbał o to, aby najmłodsi nie tylko dobrze się bawili</w:t>
      </w:r>
      <w:r w:rsidR="002530A2">
        <w:rPr>
          <w:sz w:val="22"/>
          <w:szCs w:val="22"/>
        </w:rPr>
        <w:t>, ale t</w:t>
      </w:r>
      <w:r w:rsidR="005D1012">
        <w:rPr>
          <w:sz w:val="22"/>
          <w:szCs w:val="22"/>
        </w:rPr>
        <w:t>akże</w:t>
      </w:r>
      <w:r w:rsidR="002530A2">
        <w:rPr>
          <w:sz w:val="22"/>
          <w:szCs w:val="22"/>
        </w:rPr>
        <w:t xml:space="preserve"> czegoś </w:t>
      </w:r>
      <w:r w:rsidR="005D1012">
        <w:rPr>
          <w:sz w:val="22"/>
          <w:szCs w:val="22"/>
        </w:rPr>
        <w:t xml:space="preserve">się </w:t>
      </w:r>
      <w:r w:rsidR="002530A2">
        <w:rPr>
          <w:sz w:val="22"/>
          <w:szCs w:val="22"/>
        </w:rPr>
        <w:t xml:space="preserve">nauczyli. </w:t>
      </w:r>
      <w:r w:rsidR="0079505F">
        <w:rPr>
          <w:sz w:val="22"/>
          <w:szCs w:val="22"/>
        </w:rPr>
        <w:t>Przez dwa tygodnie ferii o</w:t>
      </w:r>
      <w:r w:rsidR="005D1012">
        <w:rPr>
          <w:sz w:val="22"/>
          <w:szCs w:val="22"/>
        </w:rPr>
        <w:t xml:space="preserve">d poniedziałku do piątku we </w:t>
      </w:r>
      <w:proofErr w:type="spellStart"/>
      <w:r w:rsidR="005D1012">
        <w:rPr>
          <w:sz w:val="22"/>
          <w:szCs w:val="22"/>
        </w:rPr>
        <w:t>Współdzielniku</w:t>
      </w:r>
      <w:proofErr w:type="spellEnd"/>
      <w:r w:rsidR="005D1012">
        <w:rPr>
          <w:sz w:val="22"/>
          <w:szCs w:val="22"/>
        </w:rPr>
        <w:t xml:space="preserve"> odbywają się warsztaty, </w:t>
      </w:r>
      <w:r w:rsidR="009E3FDF">
        <w:rPr>
          <w:sz w:val="22"/>
          <w:szCs w:val="22"/>
        </w:rPr>
        <w:t xml:space="preserve">na których dzieci </w:t>
      </w:r>
      <w:r w:rsidR="00CE76F4">
        <w:rPr>
          <w:sz w:val="22"/>
          <w:szCs w:val="22"/>
        </w:rPr>
        <w:t>mogą m.in. przeprowadzić</w:t>
      </w:r>
      <w:r w:rsidR="009E3FDF">
        <w:rPr>
          <w:sz w:val="22"/>
          <w:szCs w:val="22"/>
        </w:rPr>
        <w:t xml:space="preserve"> ciekawe eksperymenty</w:t>
      </w:r>
      <w:r w:rsidR="00CE76F4">
        <w:rPr>
          <w:sz w:val="22"/>
          <w:szCs w:val="22"/>
        </w:rPr>
        <w:t xml:space="preserve">, czy poćwiczyć swoją wyobraźnię. </w:t>
      </w:r>
    </w:p>
    <w:p w14:paraId="7DAFCC9B" w14:textId="5C3CC130" w:rsidR="00BD5AF4" w:rsidRPr="00BD5AF4" w:rsidRDefault="00BD5AF4" w:rsidP="00BD5AF4">
      <w:pPr>
        <w:spacing w:before="240"/>
        <w:jc w:val="both"/>
        <w:rPr>
          <w:sz w:val="22"/>
          <w:szCs w:val="22"/>
        </w:rPr>
      </w:pPr>
      <w:r w:rsidRPr="00BD5AF4">
        <w:rPr>
          <w:sz w:val="22"/>
          <w:szCs w:val="22"/>
        </w:rPr>
        <w:lastRenderedPageBreak/>
        <w:t xml:space="preserve">Harmonogram warsztatów edukacyjnych we </w:t>
      </w:r>
      <w:proofErr w:type="spellStart"/>
      <w:r w:rsidRPr="00BD5AF4">
        <w:rPr>
          <w:sz w:val="22"/>
          <w:szCs w:val="22"/>
        </w:rPr>
        <w:t>Współdzielinku</w:t>
      </w:r>
      <w:proofErr w:type="spellEnd"/>
      <w:r w:rsidR="0079505F">
        <w:rPr>
          <w:sz w:val="22"/>
          <w:szCs w:val="22"/>
        </w:rPr>
        <w:t xml:space="preserve"> (</w:t>
      </w:r>
      <w:r w:rsidR="0004579D">
        <w:rPr>
          <w:sz w:val="22"/>
          <w:szCs w:val="22"/>
        </w:rPr>
        <w:t xml:space="preserve">1. piętro </w:t>
      </w:r>
      <w:r w:rsidR="0079505F">
        <w:rPr>
          <w:sz w:val="22"/>
          <w:szCs w:val="22"/>
        </w:rPr>
        <w:t xml:space="preserve">naprzeciwko Media </w:t>
      </w:r>
      <w:proofErr w:type="spellStart"/>
      <w:r w:rsidR="0079505F">
        <w:rPr>
          <w:sz w:val="22"/>
          <w:szCs w:val="22"/>
        </w:rPr>
        <w:t>Expert</w:t>
      </w:r>
      <w:proofErr w:type="spellEnd"/>
      <w:r w:rsidR="0079505F">
        <w:rPr>
          <w:sz w:val="22"/>
          <w:szCs w:val="22"/>
        </w:rPr>
        <w:t>)</w:t>
      </w:r>
      <w:r w:rsidRPr="00BD5AF4">
        <w:rPr>
          <w:sz w:val="22"/>
          <w:szCs w:val="22"/>
        </w:rPr>
        <w:t>:</w:t>
      </w:r>
    </w:p>
    <w:p w14:paraId="4C9E2B78" w14:textId="77777777" w:rsidR="00BD5AF4" w:rsidRDefault="00BD5AF4" w:rsidP="00BD5AF4">
      <w:pPr>
        <w:pStyle w:val="Akapitzlist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BD5AF4">
        <w:rPr>
          <w:sz w:val="22"/>
          <w:szCs w:val="22"/>
        </w:rPr>
        <w:t>Poniedzia</w:t>
      </w:r>
      <w:r w:rsidRPr="00BD5AF4">
        <w:rPr>
          <w:rFonts w:cs="Verdana"/>
          <w:sz w:val="22"/>
          <w:szCs w:val="22"/>
        </w:rPr>
        <w:t>ł</w:t>
      </w:r>
      <w:r w:rsidRPr="00BD5AF4">
        <w:rPr>
          <w:sz w:val="22"/>
          <w:szCs w:val="22"/>
        </w:rPr>
        <w:t xml:space="preserve">ek, godzina 14:00 </w:t>
      </w:r>
      <w:r w:rsidRPr="00BD5AF4">
        <w:rPr>
          <w:rFonts w:cs="Verdana"/>
          <w:sz w:val="22"/>
          <w:szCs w:val="22"/>
        </w:rPr>
        <w:t>–</w:t>
      </w:r>
      <w:r w:rsidRPr="00BD5AF4">
        <w:rPr>
          <w:sz w:val="22"/>
          <w:szCs w:val="22"/>
        </w:rPr>
        <w:t xml:space="preserve"> </w:t>
      </w:r>
      <w:proofErr w:type="spellStart"/>
      <w:r w:rsidRPr="00BD5AF4">
        <w:rPr>
          <w:sz w:val="22"/>
          <w:szCs w:val="22"/>
        </w:rPr>
        <w:t>Decoupage</w:t>
      </w:r>
      <w:proofErr w:type="spellEnd"/>
      <w:r w:rsidRPr="00BD5AF4">
        <w:rPr>
          <w:sz w:val="22"/>
          <w:szCs w:val="22"/>
        </w:rPr>
        <w:t xml:space="preserve"> na drewnie</w:t>
      </w:r>
    </w:p>
    <w:p w14:paraId="62C121FE" w14:textId="77777777" w:rsidR="00BD5AF4" w:rsidRDefault="00BD5AF4" w:rsidP="00BD5AF4">
      <w:pPr>
        <w:pStyle w:val="Akapitzlist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BD5AF4">
        <w:rPr>
          <w:sz w:val="22"/>
          <w:szCs w:val="22"/>
        </w:rPr>
        <w:t xml:space="preserve">Wtorek, godzina 14:00 </w:t>
      </w:r>
      <w:r w:rsidRPr="00BD5AF4">
        <w:rPr>
          <w:rFonts w:cs="Verdana"/>
          <w:sz w:val="22"/>
          <w:szCs w:val="22"/>
        </w:rPr>
        <w:t>–</w:t>
      </w:r>
      <w:r w:rsidRPr="00BD5AF4">
        <w:rPr>
          <w:sz w:val="22"/>
          <w:szCs w:val="22"/>
        </w:rPr>
        <w:t xml:space="preserve"> Teatr Innowacyjnej Edukacji (zabawy suchym lodem oraz produkcja  sztucznego </w:t>
      </w:r>
      <w:r w:rsidRPr="00BD5AF4">
        <w:rPr>
          <w:rFonts w:cs="Verdana"/>
          <w:sz w:val="22"/>
          <w:szCs w:val="22"/>
        </w:rPr>
        <w:t>ś</w:t>
      </w:r>
      <w:r w:rsidRPr="00BD5AF4">
        <w:rPr>
          <w:sz w:val="22"/>
          <w:szCs w:val="22"/>
        </w:rPr>
        <w:t>niegu)</w:t>
      </w:r>
    </w:p>
    <w:p w14:paraId="25907363" w14:textId="77777777" w:rsidR="00BD5AF4" w:rsidRDefault="00BD5AF4" w:rsidP="00BD5AF4">
      <w:pPr>
        <w:pStyle w:val="Akapitzlist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BD5AF4">
        <w:rPr>
          <w:rFonts w:cs="Verdana"/>
          <w:sz w:val="22"/>
          <w:szCs w:val="22"/>
        </w:rPr>
        <w:t>Ś</w:t>
      </w:r>
      <w:r w:rsidRPr="00BD5AF4">
        <w:rPr>
          <w:sz w:val="22"/>
          <w:szCs w:val="22"/>
        </w:rPr>
        <w:t xml:space="preserve">roda, godzina 14:00 </w:t>
      </w:r>
      <w:r w:rsidRPr="00BD5AF4">
        <w:rPr>
          <w:rFonts w:cs="Verdana"/>
          <w:sz w:val="22"/>
          <w:szCs w:val="22"/>
        </w:rPr>
        <w:t>–</w:t>
      </w:r>
      <w:r w:rsidRPr="00BD5AF4">
        <w:rPr>
          <w:sz w:val="22"/>
          <w:szCs w:val="22"/>
        </w:rPr>
        <w:t xml:space="preserve"> Malowanie na ceramice</w:t>
      </w:r>
    </w:p>
    <w:p w14:paraId="72435664" w14:textId="77777777" w:rsidR="00BD5AF4" w:rsidRDefault="00BD5AF4" w:rsidP="00BD5AF4">
      <w:pPr>
        <w:pStyle w:val="Akapitzlist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BD5AF4">
        <w:rPr>
          <w:sz w:val="22"/>
          <w:szCs w:val="22"/>
        </w:rPr>
        <w:t xml:space="preserve">Czwartek, godzina 14:00 </w:t>
      </w:r>
      <w:r w:rsidRPr="00BD5AF4">
        <w:rPr>
          <w:rFonts w:cs="Verdana"/>
          <w:sz w:val="22"/>
          <w:szCs w:val="22"/>
        </w:rPr>
        <w:t>–</w:t>
      </w:r>
      <w:r w:rsidRPr="00BD5AF4">
        <w:rPr>
          <w:sz w:val="22"/>
          <w:szCs w:val="22"/>
        </w:rPr>
        <w:t xml:space="preserve"> Teatr Innowacyjnej Edukacji (skala kwasowości, </w:t>
      </w:r>
      <w:proofErr w:type="spellStart"/>
      <w:r w:rsidRPr="00BD5AF4">
        <w:rPr>
          <w:sz w:val="22"/>
          <w:szCs w:val="22"/>
        </w:rPr>
        <w:t>wielokolorowość</w:t>
      </w:r>
      <w:proofErr w:type="spellEnd"/>
      <w:r w:rsidRPr="00BD5AF4">
        <w:rPr>
          <w:sz w:val="22"/>
          <w:szCs w:val="22"/>
        </w:rPr>
        <w:t xml:space="preserve"> w chemii oraz warsztaty mydlarskie)</w:t>
      </w:r>
    </w:p>
    <w:p w14:paraId="5CDDFC55" w14:textId="784460D2" w:rsidR="00BD5AF4" w:rsidRPr="00BD5AF4" w:rsidRDefault="00BD5AF4" w:rsidP="00BD5AF4">
      <w:pPr>
        <w:pStyle w:val="Akapitzlist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 w:rsidRPr="00BD5AF4">
        <w:rPr>
          <w:sz w:val="22"/>
          <w:szCs w:val="22"/>
        </w:rPr>
        <w:t>Pi</w:t>
      </w:r>
      <w:r w:rsidRPr="00BD5AF4">
        <w:rPr>
          <w:rFonts w:cs="Verdana"/>
          <w:sz w:val="22"/>
          <w:szCs w:val="22"/>
        </w:rPr>
        <w:t>ą</w:t>
      </w:r>
      <w:r w:rsidRPr="00BD5AF4">
        <w:rPr>
          <w:sz w:val="22"/>
          <w:szCs w:val="22"/>
        </w:rPr>
        <w:t xml:space="preserve">tek, godzina 14:00 </w:t>
      </w:r>
      <w:r w:rsidRPr="00BD5AF4">
        <w:rPr>
          <w:rFonts w:cs="Verdana"/>
          <w:sz w:val="22"/>
          <w:szCs w:val="22"/>
        </w:rPr>
        <w:t>–</w:t>
      </w:r>
      <w:r w:rsidRPr="00BD5AF4">
        <w:rPr>
          <w:sz w:val="22"/>
          <w:szCs w:val="22"/>
        </w:rPr>
        <w:t xml:space="preserve"> Zabawy z ekologicznymi klockami kreatywnymi Play </w:t>
      </w:r>
      <w:proofErr w:type="spellStart"/>
      <w:r w:rsidRPr="00BD5AF4">
        <w:rPr>
          <w:sz w:val="22"/>
          <w:szCs w:val="22"/>
        </w:rPr>
        <w:t>Mais</w:t>
      </w:r>
      <w:proofErr w:type="spellEnd"/>
    </w:p>
    <w:p w14:paraId="2E6C341B" w14:textId="7DD78E4B" w:rsidR="00C37859" w:rsidRDefault="00C37859" w:rsidP="00C37859">
      <w:pPr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</w:t>
      </w:r>
      <w:r w:rsidR="005E74B4">
        <w:rPr>
          <w:b/>
          <w:bCs/>
          <w:sz w:val="22"/>
          <w:szCs w:val="22"/>
        </w:rPr>
        <w:t>ilet</w:t>
      </w:r>
      <w:r>
        <w:rPr>
          <w:b/>
          <w:bCs/>
          <w:sz w:val="22"/>
          <w:szCs w:val="22"/>
        </w:rPr>
        <w:t>u</w:t>
      </w:r>
      <w:r w:rsidR="005E74B4">
        <w:rPr>
          <w:b/>
          <w:bCs/>
          <w:sz w:val="22"/>
          <w:szCs w:val="22"/>
        </w:rPr>
        <w:t xml:space="preserve"> obejmuje także: </w:t>
      </w:r>
      <w:r>
        <w:rPr>
          <w:b/>
          <w:bCs/>
          <w:sz w:val="22"/>
          <w:szCs w:val="22"/>
        </w:rPr>
        <w:t>p</w:t>
      </w:r>
      <w:r w:rsidRPr="00C37859">
        <w:rPr>
          <w:b/>
          <w:bCs/>
          <w:sz w:val="22"/>
          <w:szCs w:val="22"/>
        </w:rPr>
        <w:t>oczęstunek od Vita Café</w:t>
      </w:r>
      <w:r>
        <w:rPr>
          <w:b/>
          <w:bCs/>
          <w:sz w:val="22"/>
          <w:szCs w:val="22"/>
        </w:rPr>
        <w:t xml:space="preserve">, </w:t>
      </w:r>
      <w:proofErr w:type="spellStart"/>
      <w:r w:rsidRPr="00C37859">
        <w:rPr>
          <w:b/>
          <w:bCs/>
          <w:sz w:val="22"/>
          <w:szCs w:val="22"/>
        </w:rPr>
        <w:t>Bubble</w:t>
      </w:r>
      <w:proofErr w:type="spellEnd"/>
      <w:r w:rsidRPr="00C37859">
        <w:rPr>
          <w:b/>
          <w:bCs/>
          <w:sz w:val="22"/>
          <w:szCs w:val="22"/>
        </w:rPr>
        <w:t xml:space="preserve"> </w:t>
      </w:r>
      <w:proofErr w:type="spellStart"/>
      <w:r w:rsidRPr="00C37859">
        <w:rPr>
          <w:b/>
          <w:bCs/>
          <w:sz w:val="22"/>
          <w:szCs w:val="22"/>
        </w:rPr>
        <w:t>Tea</w:t>
      </w:r>
      <w:proofErr w:type="spellEnd"/>
      <w:r w:rsidRPr="00C37859">
        <w:rPr>
          <w:b/>
          <w:bCs/>
          <w:sz w:val="22"/>
          <w:szCs w:val="22"/>
        </w:rPr>
        <w:t xml:space="preserve"> od </w:t>
      </w:r>
      <w:proofErr w:type="spellStart"/>
      <w:r w:rsidRPr="00C37859">
        <w:rPr>
          <w:b/>
          <w:bCs/>
          <w:sz w:val="22"/>
          <w:szCs w:val="22"/>
        </w:rPr>
        <w:t>Tian</w:t>
      </w:r>
      <w:proofErr w:type="spellEnd"/>
      <w:r w:rsidRPr="00C37859">
        <w:rPr>
          <w:b/>
          <w:bCs/>
          <w:sz w:val="22"/>
          <w:szCs w:val="22"/>
        </w:rPr>
        <w:t xml:space="preserve"> Fun</w:t>
      </w:r>
      <w:r>
        <w:rPr>
          <w:b/>
          <w:bCs/>
          <w:sz w:val="22"/>
          <w:szCs w:val="22"/>
        </w:rPr>
        <w:t>, c</w:t>
      </w:r>
      <w:r w:rsidRPr="00C37859">
        <w:rPr>
          <w:b/>
          <w:bCs/>
          <w:sz w:val="22"/>
          <w:szCs w:val="22"/>
        </w:rPr>
        <w:t>iasteczko od Cukierni Sowa</w:t>
      </w:r>
      <w:r>
        <w:rPr>
          <w:b/>
          <w:bCs/>
          <w:sz w:val="22"/>
          <w:szCs w:val="22"/>
        </w:rPr>
        <w:t xml:space="preserve"> oraz n</w:t>
      </w:r>
      <w:r w:rsidRPr="00C37859">
        <w:rPr>
          <w:b/>
          <w:bCs/>
          <w:sz w:val="22"/>
          <w:szCs w:val="22"/>
        </w:rPr>
        <w:t xml:space="preserve">apój z </w:t>
      </w:r>
      <w:proofErr w:type="spellStart"/>
      <w:r w:rsidRPr="00C37859">
        <w:rPr>
          <w:b/>
          <w:bCs/>
          <w:sz w:val="22"/>
          <w:szCs w:val="22"/>
        </w:rPr>
        <w:t>Salad</w:t>
      </w:r>
      <w:proofErr w:type="spellEnd"/>
      <w:r w:rsidRPr="00C37859">
        <w:rPr>
          <w:b/>
          <w:bCs/>
          <w:sz w:val="22"/>
          <w:szCs w:val="22"/>
        </w:rPr>
        <w:t xml:space="preserve"> Story</w:t>
      </w:r>
      <w:r>
        <w:rPr>
          <w:b/>
          <w:bCs/>
          <w:sz w:val="22"/>
          <w:szCs w:val="22"/>
        </w:rPr>
        <w:t>.</w:t>
      </w:r>
    </w:p>
    <w:p w14:paraId="6BEBE39D" w14:textId="77777777" w:rsidR="00406DAC" w:rsidRDefault="00406DAC" w:rsidP="00A24820">
      <w:pPr>
        <w:jc w:val="both"/>
        <w:rPr>
          <w:b/>
          <w:bCs/>
          <w:sz w:val="22"/>
          <w:szCs w:val="22"/>
        </w:rPr>
      </w:pPr>
    </w:p>
    <w:p w14:paraId="1F688791" w14:textId="77777777" w:rsidR="00406DAC" w:rsidRDefault="00406DAC" w:rsidP="00A24820">
      <w:pPr>
        <w:jc w:val="both"/>
        <w:rPr>
          <w:b/>
          <w:bCs/>
          <w:sz w:val="22"/>
          <w:szCs w:val="22"/>
        </w:rPr>
      </w:pPr>
    </w:p>
    <w:p w14:paraId="20A12A27" w14:textId="77777777" w:rsidR="002B6CA9" w:rsidRDefault="002B6CA9" w:rsidP="00F5704B">
      <w:pPr>
        <w:jc w:val="both"/>
        <w:rPr>
          <w:sz w:val="22"/>
          <w:szCs w:val="22"/>
        </w:rPr>
      </w:pPr>
    </w:p>
    <w:p w14:paraId="635B3A1C" w14:textId="476D4237" w:rsidR="009408C9" w:rsidRDefault="00983587" w:rsidP="00983587">
      <w:pPr>
        <w:jc w:val="center"/>
      </w:pPr>
      <w:r>
        <w:t>***</w:t>
      </w:r>
    </w:p>
    <w:p w14:paraId="531BDCE3" w14:textId="77777777" w:rsidR="00983587" w:rsidRDefault="00983587" w:rsidP="002A144D">
      <w:pPr>
        <w:jc w:val="both"/>
      </w:pPr>
    </w:p>
    <w:p w14:paraId="084DF46A" w14:textId="77777777" w:rsidR="002A144D" w:rsidRDefault="002A144D" w:rsidP="002A144D">
      <w:pPr>
        <w:spacing w:line="360" w:lineRule="auto"/>
        <w:jc w:val="both"/>
        <w:rPr>
          <w:b/>
          <w:color w:val="000000"/>
          <w:szCs w:val="18"/>
        </w:rPr>
      </w:pPr>
      <w:r>
        <w:rPr>
          <w:rFonts w:eastAsia="Verdana" w:cs="Verdana"/>
          <w:b/>
          <w:color w:val="000000"/>
          <w:szCs w:val="18"/>
          <w:u w:val="single"/>
        </w:rPr>
        <w:t>Więcej informacji:</w:t>
      </w:r>
    </w:p>
    <w:p w14:paraId="52622E90" w14:textId="77777777" w:rsidR="00DC40D5" w:rsidRDefault="00DC40D5" w:rsidP="00DC40D5">
      <w:pPr>
        <w:jc w:val="both"/>
        <w:rPr>
          <w:rFonts w:eastAsia="Verdana" w:cs="Verdana"/>
          <w:color w:val="000000"/>
          <w:szCs w:val="18"/>
        </w:rPr>
      </w:pPr>
      <w:r>
        <w:rPr>
          <w:rFonts w:eastAsia="Verdana" w:cs="Verdana"/>
          <w:color w:val="000000"/>
          <w:szCs w:val="18"/>
        </w:rPr>
        <w:t>Nina Wadowska</w:t>
      </w:r>
    </w:p>
    <w:p w14:paraId="31A628E7" w14:textId="04F858C1" w:rsidR="002A144D" w:rsidRDefault="002A144D" w:rsidP="00DC40D5">
      <w:pPr>
        <w:jc w:val="both"/>
        <w:rPr>
          <w:rFonts w:eastAsia="Verdana" w:cs="Verdana"/>
          <w:color w:val="000000"/>
          <w:szCs w:val="18"/>
        </w:rPr>
      </w:pPr>
      <w:r>
        <w:rPr>
          <w:rFonts w:eastAsia="Verdana" w:cs="Verdana"/>
          <w:color w:val="000000"/>
          <w:szCs w:val="18"/>
        </w:rPr>
        <w:t xml:space="preserve">e-mail: </w:t>
      </w:r>
      <w:hyperlink r:id="rId11" w:history="1">
        <w:r w:rsidR="00DC40D5" w:rsidRPr="005A16A3">
          <w:rPr>
            <w:rStyle w:val="Hipercze"/>
            <w:rFonts w:eastAsia="Verdana" w:cs="Verdana"/>
            <w:szCs w:val="18"/>
          </w:rPr>
          <w:t>nina.wadowska@havas.com</w:t>
        </w:r>
      </w:hyperlink>
    </w:p>
    <w:p w14:paraId="12BD9DC5" w14:textId="78A5CEE5" w:rsidR="00DC40D5" w:rsidRDefault="00DC40D5" w:rsidP="00DC40D5">
      <w:pPr>
        <w:jc w:val="both"/>
        <w:rPr>
          <w:rFonts w:eastAsia="Verdana" w:cs="Verdana"/>
          <w:color w:val="000000"/>
          <w:szCs w:val="18"/>
        </w:rPr>
      </w:pPr>
      <w:r>
        <w:rPr>
          <w:rFonts w:eastAsia="Verdana" w:cs="Verdana"/>
          <w:color w:val="000000"/>
          <w:szCs w:val="18"/>
        </w:rPr>
        <w:t>nr tel</w:t>
      </w:r>
      <w:r w:rsidR="00374C72">
        <w:rPr>
          <w:rFonts w:eastAsia="Verdana" w:cs="Verdana"/>
          <w:color w:val="000000"/>
          <w:szCs w:val="18"/>
        </w:rPr>
        <w:t>.</w:t>
      </w:r>
      <w:r>
        <w:rPr>
          <w:rFonts w:eastAsia="Verdana" w:cs="Verdana"/>
          <w:color w:val="000000"/>
          <w:szCs w:val="18"/>
        </w:rPr>
        <w:t xml:space="preserve">: </w:t>
      </w:r>
      <w:r w:rsidR="00374C72" w:rsidRPr="00374C72">
        <w:rPr>
          <w:rFonts w:eastAsia="Verdana" w:cs="Verdana"/>
          <w:color w:val="000000"/>
          <w:szCs w:val="18"/>
        </w:rPr>
        <w:t>508</w:t>
      </w:r>
      <w:r w:rsidR="00374C72">
        <w:rPr>
          <w:rFonts w:eastAsia="Verdana" w:cs="Verdana"/>
          <w:color w:val="000000"/>
          <w:szCs w:val="18"/>
        </w:rPr>
        <w:t xml:space="preserve"> </w:t>
      </w:r>
      <w:r w:rsidR="00374C72" w:rsidRPr="00374C72">
        <w:rPr>
          <w:rFonts w:eastAsia="Verdana" w:cs="Verdana"/>
          <w:color w:val="000000"/>
          <w:szCs w:val="18"/>
        </w:rPr>
        <w:t>346</w:t>
      </w:r>
      <w:r w:rsidR="00374C72">
        <w:rPr>
          <w:rFonts w:eastAsia="Verdana" w:cs="Verdana"/>
          <w:color w:val="000000"/>
          <w:szCs w:val="18"/>
        </w:rPr>
        <w:t xml:space="preserve"> </w:t>
      </w:r>
      <w:r w:rsidR="00374C72" w:rsidRPr="00374C72">
        <w:rPr>
          <w:rFonts w:eastAsia="Verdana" w:cs="Verdana"/>
          <w:color w:val="000000"/>
          <w:szCs w:val="18"/>
        </w:rPr>
        <w:t>821</w:t>
      </w:r>
    </w:p>
    <w:p w14:paraId="4E7BE7B4" w14:textId="77777777" w:rsidR="002A144D" w:rsidRDefault="002A144D" w:rsidP="002A144D">
      <w:pPr>
        <w:jc w:val="both"/>
      </w:pPr>
    </w:p>
    <w:p w14:paraId="0274D0AB" w14:textId="77777777" w:rsidR="002A144D" w:rsidRPr="00983587" w:rsidRDefault="002A144D" w:rsidP="002A144D">
      <w:pPr>
        <w:spacing w:before="100" w:beforeAutospacing="1" w:after="100" w:afterAutospacing="1"/>
        <w:jc w:val="both"/>
        <w:rPr>
          <w:b/>
          <w:szCs w:val="18"/>
          <w:u w:val="single"/>
          <w:lang w:eastAsia="pl-PL"/>
        </w:rPr>
      </w:pPr>
      <w:bookmarkStart w:id="1" w:name="_Hlk34402038"/>
      <w:r w:rsidRPr="00983587">
        <w:rPr>
          <w:b/>
          <w:szCs w:val="18"/>
          <w:u w:val="single"/>
          <w:lang w:eastAsia="pl-PL"/>
        </w:rPr>
        <w:t>O Wola Parku:</w:t>
      </w:r>
    </w:p>
    <w:p w14:paraId="5675CF4A" w14:textId="2070B2F0" w:rsidR="002A144D" w:rsidRDefault="002A144D" w:rsidP="002A144D">
      <w:pPr>
        <w:spacing w:before="100" w:beforeAutospacing="1" w:after="100" w:afterAutospacing="1"/>
        <w:jc w:val="both"/>
        <w:rPr>
          <w:szCs w:val="18"/>
          <w:lang w:eastAsia="pl-PL"/>
        </w:rPr>
      </w:pPr>
      <w:r>
        <w:rPr>
          <w:szCs w:val="18"/>
          <w:lang w:eastAsia="pl-PL"/>
        </w:rPr>
        <w:t xml:space="preserve">Wola Park to przyjazne miejsce zakupów, spotkań i rozrywki dla całej rodziny. W swojej ofercie posiada ponad 200 punktów usługowych oraz sklepów z odzieżą, obuwiem, akcesoriami, kosmetykami, elektroniką, artykułami sportowymi, spożywczymi i wyposażeniem wnętrz. W Wola Parku mieści się też punkt odbioru zamówień IKEA, Multikino, klub fitness </w:t>
      </w:r>
      <w:proofErr w:type="spellStart"/>
      <w:r>
        <w:rPr>
          <w:szCs w:val="18"/>
          <w:lang w:eastAsia="pl-PL"/>
        </w:rPr>
        <w:t>Zdrofit</w:t>
      </w:r>
      <w:proofErr w:type="spellEnd"/>
      <w:r>
        <w:rPr>
          <w:szCs w:val="18"/>
          <w:lang w:eastAsia="pl-PL"/>
        </w:rPr>
        <w:t xml:space="preserve">, hipermarket Auchan, </w:t>
      </w:r>
      <w:proofErr w:type="spellStart"/>
      <w:r>
        <w:rPr>
          <w:szCs w:val="18"/>
          <w:lang w:eastAsia="pl-PL"/>
        </w:rPr>
        <w:t>Castorama</w:t>
      </w:r>
      <w:proofErr w:type="spellEnd"/>
      <w:r>
        <w:rPr>
          <w:szCs w:val="18"/>
          <w:lang w:eastAsia="pl-PL"/>
        </w:rPr>
        <w:t>, a także komfortowa strefa co-</w:t>
      </w:r>
      <w:proofErr w:type="spellStart"/>
      <w:r>
        <w:rPr>
          <w:szCs w:val="18"/>
          <w:lang w:eastAsia="pl-PL"/>
        </w:rPr>
        <w:t>workingu</w:t>
      </w:r>
      <w:proofErr w:type="spellEnd"/>
      <w:r>
        <w:rPr>
          <w:szCs w:val="18"/>
          <w:lang w:eastAsia="pl-PL"/>
        </w:rPr>
        <w:t xml:space="preserve">. Dodatkowymi udogodnieniami są bezpłatny parking na 3 000 miejsc, stacja benzynowa oraz stacja rowerowa </w:t>
      </w:r>
      <w:proofErr w:type="spellStart"/>
      <w:r>
        <w:rPr>
          <w:szCs w:val="18"/>
          <w:lang w:eastAsia="pl-PL"/>
        </w:rPr>
        <w:t>Veturilo</w:t>
      </w:r>
      <w:proofErr w:type="spellEnd"/>
      <w:r>
        <w:rPr>
          <w:szCs w:val="18"/>
          <w:lang w:eastAsia="pl-PL"/>
        </w:rPr>
        <w:t>.</w:t>
      </w:r>
    </w:p>
    <w:p w14:paraId="009E394F" w14:textId="77777777" w:rsidR="002A144D" w:rsidRDefault="002A144D" w:rsidP="002A144D">
      <w:pPr>
        <w:spacing w:before="100" w:beforeAutospacing="1" w:after="100" w:afterAutospacing="1"/>
        <w:jc w:val="both"/>
        <w:rPr>
          <w:szCs w:val="18"/>
          <w:lang w:eastAsia="pl-PL"/>
        </w:rPr>
      </w:pPr>
      <w:r>
        <w:rPr>
          <w:szCs w:val="18"/>
          <w:lang w:eastAsia="pl-PL"/>
        </w:rPr>
        <w:t xml:space="preserve">Wola Park jest jedynym centrum handlowym w Warszawie, przy którym zlokalizowany jest skwer – Park Ulricha, czyli dawny ogród pokazowy rodziny Ulrichów. Największą atrakcją tego miejsca są rzadkie gatunki drzew. Część z nich sadzona była jeszcze w XIX wieku. Park jest miejscem spotkań i odpoczynku mieszkańców dzielnicy. </w:t>
      </w:r>
    </w:p>
    <w:p w14:paraId="510933A3" w14:textId="77777777" w:rsidR="002A144D" w:rsidRDefault="002A144D" w:rsidP="002A144D">
      <w:pPr>
        <w:spacing w:before="100" w:beforeAutospacing="1" w:after="100" w:afterAutospacing="1"/>
        <w:jc w:val="both"/>
        <w:rPr>
          <w:szCs w:val="18"/>
          <w:lang w:eastAsia="pl-PL"/>
        </w:rPr>
      </w:pPr>
      <w:r>
        <w:rPr>
          <w:szCs w:val="18"/>
          <w:lang w:eastAsia="pl-PL"/>
        </w:rPr>
        <w:t xml:space="preserve">W lutym 2020 roku ogłoszone zostały plany związane z projektem rewitalizacji Ogrodów Ulricha. Włączone w proces inwestycyjny zostaną zabytkowe: park, willa oraz szklarnie. Projekt ma na celu przywrócenie temu miejscu dawnego blasku. Firma </w:t>
      </w:r>
      <w:proofErr w:type="spellStart"/>
      <w:r>
        <w:rPr>
          <w:szCs w:val="18"/>
          <w:lang w:eastAsia="pl-PL"/>
        </w:rPr>
        <w:t>Ingka</w:t>
      </w:r>
      <w:proofErr w:type="spellEnd"/>
      <w:r>
        <w:rPr>
          <w:szCs w:val="18"/>
          <w:lang w:eastAsia="pl-PL"/>
        </w:rPr>
        <w:t xml:space="preserve"> </w:t>
      </w:r>
      <w:proofErr w:type="spellStart"/>
      <w:r>
        <w:rPr>
          <w:szCs w:val="18"/>
          <w:lang w:eastAsia="pl-PL"/>
        </w:rPr>
        <w:t>Centres</w:t>
      </w:r>
      <w:proofErr w:type="spellEnd"/>
      <w:r>
        <w:rPr>
          <w:szCs w:val="18"/>
          <w:lang w:eastAsia="pl-PL"/>
        </w:rPr>
        <w:t xml:space="preserve"> Polska, właściciel centrum handlowego Wola Park, docelowo stworzy na tym terenie miejsce, które będzie wpisywało się w potrzeby całych rodzin. Przestrzeń będzie łączyła społeczną użyteczność przestrzeni – przeznaczoną na warsztaty, zajęcia edukacyjne i spotkania – z funkcją handlowo-gastronomiczną.</w:t>
      </w:r>
    </w:p>
    <w:p w14:paraId="690EC6EF" w14:textId="68403C3C" w:rsidR="002A144D" w:rsidRDefault="002A144D" w:rsidP="002A144D">
      <w:pPr>
        <w:spacing w:before="100" w:beforeAutospacing="1" w:after="100" w:afterAutospacing="1"/>
        <w:jc w:val="both"/>
        <w:rPr>
          <w:szCs w:val="18"/>
          <w:lang w:eastAsia="pl-PL"/>
        </w:rPr>
      </w:pPr>
      <w:r>
        <w:rPr>
          <w:szCs w:val="18"/>
          <w:lang w:eastAsia="pl-PL"/>
        </w:rPr>
        <w:t>Wola Park jest otwarty na potrzeby lo</w:t>
      </w:r>
      <w:r w:rsidR="00B143BA">
        <w:rPr>
          <w:szCs w:val="18"/>
          <w:lang w:eastAsia="pl-PL"/>
        </w:rPr>
        <w:t>k</w:t>
      </w:r>
      <w:r>
        <w:rPr>
          <w:szCs w:val="18"/>
          <w:lang w:eastAsia="pl-PL"/>
        </w:rPr>
        <w:t>alnej społeczności. Chce być blisko codziennych spraw mieszkańców – w tym celu współpracuje z władzami dzielnicy i lokalnymi instytucjami kulturalnymi oraz aktywnie włącza się w życie Woli i Bemowa.</w:t>
      </w:r>
      <w:r w:rsidR="00A41FBE">
        <w:rPr>
          <w:szCs w:val="18"/>
          <w:lang w:eastAsia="pl-PL"/>
        </w:rPr>
        <w:t xml:space="preserve"> </w:t>
      </w:r>
      <w:r w:rsidR="00A41FBE">
        <w:t>Od kilku lat</w:t>
      </w:r>
      <w:r w:rsidR="004F181C">
        <w:t xml:space="preserve"> priorytetowe dla Wola Parku są</w:t>
      </w:r>
      <w:r w:rsidR="00A41FBE">
        <w:t xml:space="preserve"> tematy związane ze zrównoważonym rozwojem, ekologią, zmianami klimatu oraz zero waste</w:t>
      </w:r>
      <w:r w:rsidR="004F181C">
        <w:t>.</w:t>
      </w:r>
    </w:p>
    <w:p w14:paraId="76F2B881" w14:textId="77777777" w:rsidR="002A144D" w:rsidRPr="00FA4893" w:rsidRDefault="002A144D" w:rsidP="002A144D">
      <w:pPr>
        <w:spacing w:before="100" w:beforeAutospacing="1" w:after="100" w:afterAutospacing="1"/>
        <w:jc w:val="both"/>
        <w:rPr>
          <w:b/>
          <w:szCs w:val="18"/>
          <w:u w:val="single"/>
          <w:lang w:eastAsia="pl-PL"/>
        </w:rPr>
      </w:pPr>
      <w:r w:rsidRPr="00FA4893">
        <w:rPr>
          <w:b/>
          <w:szCs w:val="18"/>
          <w:u w:val="single"/>
          <w:lang w:eastAsia="pl-PL"/>
        </w:rPr>
        <w:t xml:space="preserve">O </w:t>
      </w:r>
      <w:proofErr w:type="spellStart"/>
      <w:r w:rsidRPr="00FA4893">
        <w:rPr>
          <w:b/>
          <w:szCs w:val="18"/>
          <w:u w:val="single"/>
          <w:lang w:eastAsia="pl-PL"/>
        </w:rPr>
        <w:t>Ingka</w:t>
      </w:r>
      <w:proofErr w:type="spellEnd"/>
      <w:r w:rsidRPr="00FA4893">
        <w:rPr>
          <w:b/>
          <w:szCs w:val="18"/>
          <w:u w:val="single"/>
          <w:lang w:eastAsia="pl-PL"/>
        </w:rPr>
        <w:t xml:space="preserve"> </w:t>
      </w:r>
      <w:proofErr w:type="spellStart"/>
      <w:r w:rsidRPr="00FA4893">
        <w:rPr>
          <w:b/>
          <w:szCs w:val="18"/>
          <w:u w:val="single"/>
          <w:lang w:eastAsia="pl-PL"/>
        </w:rPr>
        <w:t>Centres</w:t>
      </w:r>
      <w:proofErr w:type="spellEnd"/>
      <w:r w:rsidRPr="00FA4893">
        <w:rPr>
          <w:b/>
          <w:szCs w:val="18"/>
          <w:u w:val="single"/>
          <w:lang w:eastAsia="pl-PL"/>
        </w:rPr>
        <w:t xml:space="preserve"> Polska:</w:t>
      </w:r>
    </w:p>
    <w:p w14:paraId="589D2C77" w14:textId="1E8D76AF" w:rsidR="002A144D" w:rsidRDefault="002A144D" w:rsidP="002A144D">
      <w:pPr>
        <w:spacing w:before="100" w:beforeAutospacing="1" w:after="100" w:afterAutospacing="1"/>
        <w:jc w:val="both"/>
        <w:rPr>
          <w:szCs w:val="18"/>
          <w:lang w:eastAsia="pl-PL"/>
        </w:rPr>
      </w:pPr>
      <w:proofErr w:type="spellStart"/>
      <w:r>
        <w:rPr>
          <w:szCs w:val="18"/>
          <w:lang w:eastAsia="pl-PL"/>
        </w:rPr>
        <w:t>Ingka</w:t>
      </w:r>
      <w:proofErr w:type="spellEnd"/>
      <w:r>
        <w:rPr>
          <w:szCs w:val="18"/>
          <w:lang w:eastAsia="pl-PL"/>
        </w:rPr>
        <w:t xml:space="preserve"> </w:t>
      </w:r>
      <w:proofErr w:type="spellStart"/>
      <w:r>
        <w:rPr>
          <w:szCs w:val="18"/>
          <w:lang w:eastAsia="pl-PL"/>
        </w:rPr>
        <w:t>Centres</w:t>
      </w:r>
      <w:proofErr w:type="spellEnd"/>
      <w:r>
        <w:rPr>
          <w:szCs w:val="18"/>
          <w:lang w:eastAsia="pl-PL"/>
        </w:rPr>
        <w:t xml:space="preserve"> Polska</w:t>
      </w:r>
      <w:r>
        <w:rPr>
          <w:rFonts w:cs="Segoe UI"/>
          <w:szCs w:val="18"/>
          <w:lang w:eastAsia="pl-PL"/>
        </w:rPr>
        <w:t xml:space="preserve"> należy</w:t>
      </w:r>
      <w:r>
        <w:rPr>
          <w:szCs w:val="18"/>
          <w:lang w:eastAsia="pl-PL"/>
        </w:rPr>
        <w:t xml:space="preserve"> do Grupy INGKA</w:t>
      </w:r>
      <w:r>
        <w:rPr>
          <w:rFonts w:cs="Segoe UI"/>
          <w:szCs w:val="18"/>
          <w:lang w:eastAsia="pl-PL"/>
        </w:rPr>
        <w:t xml:space="preserve"> i</w:t>
      </w:r>
      <w:r>
        <w:rPr>
          <w:szCs w:val="18"/>
          <w:lang w:eastAsia="pl-PL"/>
        </w:rPr>
        <w:t xml:space="preserve"> od</w:t>
      </w:r>
      <w:r>
        <w:rPr>
          <w:rFonts w:cs="Segoe UI"/>
          <w:szCs w:val="18"/>
          <w:lang w:eastAsia="pl-PL"/>
        </w:rPr>
        <w:t xml:space="preserve"> ponad</w:t>
      </w:r>
      <w:r>
        <w:rPr>
          <w:szCs w:val="18"/>
          <w:lang w:eastAsia="pl-PL"/>
        </w:rPr>
        <w:t xml:space="preserve"> 40 lat buduje i zarządza rentownymi centrami handlowymi, w tym Wola Parkiem. Obecnie posiada </w:t>
      </w:r>
      <w:r w:rsidR="00B143BA">
        <w:rPr>
          <w:szCs w:val="18"/>
          <w:lang w:eastAsia="pl-PL"/>
        </w:rPr>
        <w:t xml:space="preserve">47 </w:t>
      </w:r>
      <w:r>
        <w:rPr>
          <w:szCs w:val="18"/>
          <w:lang w:eastAsia="pl-PL"/>
        </w:rPr>
        <w:t xml:space="preserve"> obiektów w 15 krajach, które co </w:t>
      </w:r>
      <w:r>
        <w:rPr>
          <w:szCs w:val="18"/>
          <w:lang w:eastAsia="pl-PL"/>
        </w:rPr>
        <w:lastRenderedPageBreak/>
        <w:t xml:space="preserve">roku odwiedza </w:t>
      </w:r>
      <w:r>
        <w:rPr>
          <w:rFonts w:cs="Segoe UI"/>
          <w:szCs w:val="18"/>
          <w:lang w:eastAsia="pl-PL"/>
        </w:rPr>
        <w:t>480</w:t>
      </w:r>
      <w:r>
        <w:rPr>
          <w:szCs w:val="18"/>
          <w:lang w:eastAsia="pl-PL"/>
        </w:rPr>
        <w:t xml:space="preserve"> milionów osób. Do 2025 roku </w:t>
      </w:r>
      <w:r>
        <w:rPr>
          <w:rFonts w:cs="Segoe UI"/>
          <w:szCs w:val="18"/>
          <w:lang w:eastAsia="pl-PL"/>
        </w:rPr>
        <w:t xml:space="preserve">spółka planuje, że w jej portfolio będzie łącznie </w:t>
      </w:r>
      <w:r>
        <w:rPr>
          <w:szCs w:val="18"/>
          <w:lang w:eastAsia="pl-PL"/>
        </w:rPr>
        <w:t xml:space="preserve">70 lokalizacji, które będą w stanie przyjąć 1 miliard odwiedzających. </w:t>
      </w:r>
      <w:proofErr w:type="spellStart"/>
      <w:r>
        <w:rPr>
          <w:szCs w:val="18"/>
          <w:lang w:eastAsia="pl-PL"/>
        </w:rPr>
        <w:t>Ingka</w:t>
      </w:r>
      <w:proofErr w:type="spellEnd"/>
      <w:r>
        <w:rPr>
          <w:szCs w:val="18"/>
          <w:lang w:eastAsia="pl-PL"/>
        </w:rPr>
        <w:t xml:space="preserve"> </w:t>
      </w:r>
      <w:proofErr w:type="spellStart"/>
      <w:r>
        <w:rPr>
          <w:szCs w:val="18"/>
          <w:lang w:eastAsia="pl-PL"/>
        </w:rPr>
        <w:t>Centres</w:t>
      </w:r>
      <w:proofErr w:type="spellEnd"/>
      <w:r>
        <w:rPr>
          <w:szCs w:val="18"/>
          <w:lang w:eastAsia="pl-PL"/>
        </w:rPr>
        <w:t xml:space="preserve"> Polska stawia na stały wzrost i podnoszenie jakości usług. Wraz z firmą rozwijają się także jej najemcy i partnerzy biznesowi, a wśród nich 1 600</w:t>
      </w:r>
      <w:r>
        <w:rPr>
          <w:rFonts w:cs="Segoe UI"/>
          <w:szCs w:val="18"/>
          <w:lang w:eastAsia="pl-PL"/>
        </w:rPr>
        <w:t> </w:t>
      </w:r>
      <w:r>
        <w:rPr>
          <w:szCs w:val="18"/>
          <w:lang w:eastAsia="pl-PL"/>
        </w:rPr>
        <w:t>marek prowadzących 7 000</w:t>
      </w:r>
      <w:r>
        <w:rPr>
          <w:rFonts w:cs="Segoe UI"/>
          <w:szCs w:val="18"/>
          <w:lang w:eastAsia="pl-PL"/>
        </w:rPr>
        <w:t> </w:t>
      </w:r>
      <w:r>
        <w:rPr>
          <w:szCs w:val="18"/>
          <w:lang w:eastAsia="pl-PL"/>
        </w:rPr>
        <w:t xml:space="preserve">sklepów. </w:t>
      </w:r>
    </w:p>
    <w:p w14:paraId="767BB00B" w14:textId="6BF4115F" w:rsidR="002F6358" w:rsidRDefault="002A144D" w:rsidP="00EF7CD9">
      <w:pPr>
        <w:jc w:val="both"/>
      </w:pPr>
      <w:r>
        <w:rPr>
          <w:szCs w:val="18"/>
          <w:lang w:eastAsia="pl-PL"/>
        </w:rPr>
        <w:t xml:space="preserve">W Polsce </w:t>
      </w:r>
      <w:proofErr w:type="spellStart"/>
      <w:r>
        <w:rPr>
          <w:szCs w:val="18"/>
          <w:lang w:eastAsia="pl-PL"/>
        </w:rPr>
        <w:t>Ingka</w:t>
      </w:r>
      <w:proofErr w:type="spellEnd"/>
      <w:r>
        <w:rPr>
          <w:szCs w:val="18"/>
          <w:lang w:eastAsia="pl-PL"/>
        </w:rPr>
        <w:t xml:space="preserve"> </w:t>
      </w:r>
      <w:proofErr w:type="spellStart"/>
      <w:r>
        <w:rPr>
          <w:szCs w:val="18"/>
          <w:lang w:eastAsia="pl-PL"/>
        </w:rPr>
        <w:t>Centres</w:t>
      </w:r>
      <w:proofErr w:type="spellEnd"/>
      <w:r>
        <w:rPr>
          <w:szCs w:val="18"/>
          <w:lang w:eastAsia="pl-PL"/>
        </w:rPr>
        <w:t xml:space="preserve"> Polska zarządza pięcioma obiektami handlowymi znajdującymi się w Lublinie, Gdańsku, Łodzi, Wrocławiu oraz Warszawie.</w:t>
      </w:r>
      <w:bookmarkEnd w:id="1"/>
    </w:p>
    <w:sectPr w:rsidR="002F6358" w:rsidSect="003A210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7" w:bottom="1588" w:left="1418" w:header="45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8C35" w14:textId="77777777" w:rsidR="008076BD" w:rsidRDefault="008076BD" w:rsidP="00092702">
      <w:r>
        <w:separator/>
      </w:r>
    </w:p>
  </w:endnote>
  <w:endnote w:type="continuationSeparator" w:id="0">
    <w:p w14:paraId="011D89AF" w14:textId="77777777" w:rsidR="008076BD" w:rsidRDefault="008076BD" w:rsidP="00092702">
      <w:r>
        <w:continuationSeparator/>
      </w:r>
    </w:p>
  </w:endnote>
  <w:endnote w:type="continuationNotice" w:id="1">
    <w:p w14:paraId="25FB3FC9" w14:textId="77777777" w:rsidR="00CB008C" w:rsidRDefault="00CB0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D6E9" w14:textId="77777777" w:rsidR="00FA4893" w:rsidRDefault="00971902" w:rsidP="00FA4893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DCD703" wp14:editId="68315771">
              <wp:simplePos x="0" y="0"/>
              <wp:positionH relativeFrom="column">
                <wp:posOffset>4622165</wp:posOffset>
              </wp:positionH>
              <wp:positionV relativeFrom="paragraph">
                <wp:posOffset>-651510</wp:posOffset>
              </wp:positionV>
              <wp:extent cx="2045970" cy="80581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0CF7" w14:textId="77777777" w:rsidR="00FA4893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KRS 0000725159</w:t>
                          </w:r>
                        </w:p>
                        <w:p w14:paraId="215B4D34" w14:textId="77777777" w:rsidR="00FA4893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Sąd Rejonowy dla m.st. Warszawy,</w:t>
                          </w:r>
                        </w:p>
                        <w:p w14:paraId="46AD85E7" w14:textId="77777777" w:rsidR="00FA4893" w:rsidRPr="00AC50A1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XIV Wydz. Gospodarczy KRS</w:t>
                          </w:r>
                        </w:p>
                        <w:p w14:paraId="09F6C9BC" w14:textId="77777777" w:rsidR="00FA4893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Kapitał zakładowy: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br/>
                            <w:t>210.485.440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PLN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(w 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całości wpłacony)</w:t>
                          </w:r>
                        </w:p>
                        <w:p w14:paraId="5BA5EA77" w14:textId="77777777" w:rsidR="00FA4893" w:rsidRPr="00DB1BCD" w:rsidRDefault="00971902" w:rsidP="00FA48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NIP</w:t>
                          </w:r>
                          <w:r w:rsidRPr="00DB1BCD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527 020 36 03</w:t>
                          </w:r>
                        </w:p>
                        <w:p w14:paraId="0720C7C7" w14:textId="77777777" w:rsidR="00FA4893" w:rsidRPr="00E51EE7" w:rsidRDefault="00FA4893" w:rsidP="00FA48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9DCD70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95pt;margin-top:-51.3pt;width:161.1pt;height: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" stroked="f">
              <v:textbox>
                <w:txbxContent>
                  <w:p w14:paraId="76010CF7" w14:textId="77777777" w:rsidR="00D34DC6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KRS 0000725159</w:t>
                    </w:r>
                  </w:p>
                  <w:p w14:paraId="215B4D34" w14:textId="77777777" w:rsidR="00D34DC6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Sąd Rejonowy dla m.st. Warszawy,</w:t>
                    </w:r>
                  </w:p>
                  <w:p w14:paraId="46AD85E7" w14:textId="77777777" w:rsidR="00D34DC6" w:rsidRPr="00AC50A1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XIV Wydz. Gospodarczy KRS</w:t>
                    </w:r>
                  </w:p>
                  <w:p w14:paraId="09F6C9BC" w14:textId="77777777" w:rsidR="00D34DC6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Kapitał zakładowy: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br/>
                      <w:t>210.485.440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PLN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(w 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całości wpłacony)</w:t>
                    </w:r>
                  </w:p>
                  <w:p w14:paraId="5BA5EA77" w14:textId="77777777" w:rsidR="00D34DC6" w:rsidRPr="00DB1BCD" w:rsidRDefault="00971902" w:rsidP="00D34DC6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NIP</w:t>
                    </w:r>
                    <w:r w:rsidRPr="00DB1BCD"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 xml:space="preserve">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527 020 36 03</w:t>
                    </w:r>
                  </w:p>
                  <w:p w14:paraId="0720C7C7" w14:textId="77777777" w:rsidR="00D34DC6" w:rsidRPr="00E51EE7" w:rsidRDefault="00991541" w:rsidP="00D34DC6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F48396" wp14:editId="0A68DCCC">
              <wp:simplePos x="0" y="0"/>
              <wp:positionH relativeFrom="column">
                <wp:posOffset>3221990</wp:posOffset>
              </wp:positionH>
              <wp:positionV relativeFrom="paragraph">
                <wp:posOffset>-651510</wp:posOffset>
              </wp:positionV>
              <wp:extent cx="1929765" cy="805815"/>
              <wp:effectExtent l="0" t="0" r="635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32E2" w14:textId="77777777" w:rsidR="00FA4893" w:rsidRPr="00120D1E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Ingka Centres Polska Sp. z o.o.</w:t>
                          </w:r>
                        </w:p>
                        <w:p w14:paraId="354FAE64" w14:textId="77777777" w:rsidR="00FA4893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Janki, Pl. Szwedzki 3</w:t>
                          </w:r>
                        </w:p>
                        <w:p w14:paraId="4CE20533" w14:textId="77777777" w:rsidR="00FA4893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05-090 Raszyn, Polska</w:t>
                          </w:r>
                        </w:p>
                        <w:p w14:paraId="15EE4B53" w14:textId="77777777" w:rsidR="00FA4893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tel.: +48 22 711 23 00</w:t>
                          </w:r>
                        </w:p>
                        <w:p w14:paraId="71CC61CD" w14:textId="77777777" w:rsidR="00FA4893" w:rsidRDefault="00971902" w:rsidP="00FA4893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fax: +48 22 711 22 66</w:t>
                          </w:r>
                        </w:p>
                        <w:p w14:paraId="48D0ED95" w14:textId="77777777" w:rsidR="00FA4893" w:rsidRPr="003178AD" w:rsidRDefault="00971902" w:rsidP="00FA4893">
                          <w:pPr>
                            <w:rPr>
                              <w:szCs w:val="13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www.shopandmeet.com</w:t>
                          </w:r>
                        </w:p>
                        <w:p w14:paraId="12374D91" w14:textId="77777777" w:rsidR="00FA4893" w:rsidRPr="005C3663" w:rsidRDefault="00FA4893" w:rsidP="00FA4893">
                          <w:pPr>
                            <w:pStyle w:val="Ingetstyckeformat"/>
                            <w:tabs>
                              <w:tab w:val="left" w:pos="0"/>
                              <w:tab w:val="left" w:pos="26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7F48396" id="Text Box 24" o:spid="_x0000_s1027" type="#_x0000_t202" style="position:absolute;margin-left:253.7pt;margin-top:-51.3pt;width:151.95pt;height:63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" stroked="f">
              <v:textbox>
                <w:txbxContent>
                  <w:p w14:paraId="0CFF32E2" w14:textId="77777777" w:rsidR="00D34DC6" w:rsidRPr="00120D1E" w:rsidRDefault="00971902" w:rsidP="00D34DC6">
                    <w:pPr>
                      <w:spacing w:line="276" w:lineRule="auto"/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  <w:t>Ingka Centres Polska Sp. z o.o.</w:t>
                    </w:r>
                  </w:p>
                  <w:p w14:paraId="354FAE64" w14:textId="77777777" w:rsidR="00D34DC6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Janki, Pl. Szwedzki 3</w:t>
                    </w:r>
                  </w:p>
                  <w:p w14:paraId="4CE20533" w14:textId="77777777" w:rsidR="00D34DC6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05-090 Raszyn, Polska</w:t>
                    </w:r>
                  </w:p>
                  <w:p w14:paraId="15EE4B53" w14:textId="77777777" w:rsidR="00D34DC6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tel.: +48 22 711 23 00</w:t>
                    </w:r>
                  </w:p>
                  <w:p w14:paraId="71CC61CD" w14:textId="77777777" w:rsidR="00D34DC6" w:rsidRDefault="00971902" w:rsidP="00D34DC6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fax: +48 22 711 22 66</w:t>
                    </w:r>
                  </w:p>
                  <w:p w14:paraId="48D0ED95" w14:textId="77777777" w:rsidR="00D34DC6" w:rsidRPr="003178AD" w:rsidRDefault="00971902" w:rsidP="00D34DC6">
                    <w:pPr>
                      <w:rPr>
                        <w:szCs w:val="13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www.shopandmeet.com</w:t>
                    </w:r>
                  </w:p>
                  <w:p w14:paraId="12374D91" w14:textId="77777777" w:rsidR="00D34DC6" w:rsidRPr="005C3663" w:rsidRDefault="00991541" w:rsidP="00D34DC6">
                    <w:pPr>
                      <w:pStyle w:val="Ingetstyckeformat"/>
                      <w:tabs>
                        <w:tab w:val="left" w:pos="0"/>
                        <w:tab w:val="left" w:pos="26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73EB46A3" wp14:editId="2401D4D3">
          <wp:simplePos x="0" y="0"/>
          <wp:positionH relativeFrom="column">
            <wp:posOffset>-610235</wp:posOffset>
          </wp:positionH>
          <wp:positionV relativeFrom="paragraph">
            <wp:posOffset>-523875</wp:posOffset>
          </wp:positionV>
          <wp:extent cx="1263650" cy="660400"/>
          <wp:effectExtent l="0" t="0" r="0" b="0"/>
          <wp:wrapNone/>
          <wp:docPr id="48" name="Picture 48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SVE10\AppData\Local\Microsoft\Windows\INetCache\Content.Word\Ingka_Centres_wordmar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2B9A" w14:textId="77777777" w:rsidR="00FA4893" w:rsidRDefault="00971902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54E74FF" wp14:editId="5DEB4C60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3810" t="127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CC3F9" w14:textId="77777777" w:rsidR="00FA4893" w:rsidRPr="00367CD2" w:rsidRDefault="00971902" w:rsidP="00FA4893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56F05D" w14:textId="77777777" w:rsidR="00FA4893" w:rsidRPr="00367CD2" w:rsidRDefault="00FA4893" w:rsidP="00FA48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54E74F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5.3pt;margin-top:820.6pt;width:127pt;height:1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" o:allowincell="f" filled="f" stroked="f">
              <v:textbox inset="0,0,0,0">
                <w:txbxContent>
                  <w:p w14:paraId="25DCC3F9" w14:textId="77777777" w:rsidR="00D34DC6" w:rsidRPr="00367CD2" w:rsidRDefault="00971902" w:rsidP="00D34DC6">
                    <w:pPr>
                      <w:pStyle w:val="Stopka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2156F05D" w14:textId="77777777" w:rsidR="00D34DC6" w:rsidRPr="00367CD2" w:rsidRDefault="00991541" w:rsidP="00D34DC6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DF4E4" wp14:editId="2C088587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43241" w14:textId="77777777" w:rsidR="00FA4893" w:rsidRDefault="00971902" w:rsidP="00FA489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F63D059" wp14:editId="633CE782">
                                <wp:extent cx="2952000" cy="51817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6DDF4E4" id="Text Box 17" o:spid="_x0000_s1029" type="#_x0000_t202" style="position:absolute;margin-left:278.2pt;margin-top:-27.35pt;width:235.3pt;height:4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" filled="f" stroked="f">
              <v:textbox inset=",7.2pt,,7.2pt">
                <w:txbxContent>
                  <w:p w14:paraId="58A43241" w14:textId="77777777" w:rsidR="00D34DC6" w:rsidRDefault="00971902" w:rsidP="00D34DC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F63D059" wp14:editId="633CE782">
                          <wp:extent cx="2952000" cy="518170"/>
                          <wp:effectExtent l="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2CF0" w14:textId="77777777" w:rsidR="008076BD" w:rsidRDefault="008076BD" w:rsidP="00092702">
      <w:r>
        <w:separator/>
      </w:r>
    </w:p>
  </w:footnote>
  <w:footnote w:type="continuationSeparator" w:id="0">
    <w:p w14:paraId="430A4BB9" w14:textId="77777777" w:rsidR="008076BD" w:rsidRDefault="008076BD" w:rsidP="00092702">
      <w:r>
        <w:continuationSeparator/>
      </w:r>
    </w:p>
  </w:footnote>
  <w:footnote w:type="continuationNotice" w:id="1">
    <w:p w14:paraId="2DC7826A" w14:textId="77777777" w:rsidR="00CB008C" w:rsidRDefault="00CB0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5C3" w14:textId="3D49E0B3" w:rsidR="00FA4893" w:rsidRDefault="00971902" w:rsidP="00FA4893">
    <w:pPr>
      <w:pStyle w:val="Nagwek"/>
    </w:pPr>
    <w:r>
      <w:rPr>
        <w:rFonts w:ascii="Noto IKEA Latin" w:hAnsi="Noto IKEA Latin"/>
        <w:noProof/>
      </w:rPr>
      <w:tab/>
      <w:t xml:space="preserve">                             </w:t>
    </w:r>
    <w:r>
      <w:rPr>
        <w:rFonts w:ascii="Noto IKEA Latin" w:hAnsi="Noto IKEA Latin"/>
        <w:noProof/>
      </w:rPr>
      <w:tab/>
      <w:t xml:space="preserve">      </w:t>
    </w:r>
    <w:r w:rsidR="003A2102">
      <w:rPr>
        <w:rFonts w:ascii="Noto IKEA Latin" w:hAnsi="Noto IKEA Latin"/>
        <w:noProof/>
      </w:rPr>
      <w:t xml:space="preserve">       </w:t>
    </w:r>
    <w:r>
      <w:rPr>
        <w:rFonts w:ascii="Noto IKEA Latin" w:hAnsi="Noto IKEA Latin"/>
        <w:noProof/>
      </w:rPr>
      <w:t xml:space="preserve">      </w:t>
    </w:r>
    <w:r w:rsidR="003A2102">
      <w:rPr>
        <w:noProof/>
        <w:lang w:val="en-GB" w:eastAsia="en-GB"/>
      </w:rPr>
      <w:drawing>
        <wp:inline distT="0" distB="0" distL="0" distR="0" wp14:anchorId="23E179D6" wp14:editId="1C0BDB57">
          <wp:extent cx="616906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55" cy="65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oto IKEA Latin" w:hAnsi="Noto IKEA Latin"/>
        <w:noProof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392" w14:textId="77777777" w:rsidR="00FA4893" w:rsidRDefault="00FA4893">
    <w:pPr>
      <w:pStyle w:val="Nagwek"/>
    </w:pPr>
  </w:p>
  <w:p w14:paraId="7798E764" w14:textId="77777777" w:rsidR="00FA4893" w:rsidRDefault="00FA4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64D"/>
    <w:multiLevelType w:val="hybridMultilevel"/>
    <w:tmpl w:val="2D7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1AC"/>
    <w:multiLevelType w:val="hybridMultilevel"/>
    <w:tmpl w:val="7F90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683"/>
    <w:multiLevelType w:val="hybridMultilevel"/>
    <w:tmpl w:val="BCB62572"/>
    <w:lvl w:ilvl="0" w:tplc="ACEC5C3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242424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2A35"/>
    <w:multiLevelType w:val="hybridMultilevel"/>
    <w:tmpl w:val="CAEA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4484"/>
    <w:multiLevelType w:val="hybridMultilevel"/>
    <w:tmpl w:val="99DC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743E"/>
    <w:multiLevelType w:val="hybridMultilevel"/>
    <w:tmpl w:val="8A1839B8"/>
    <w:lvl w:ilvl="0" w:tplc="ACEC5C3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242424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4D"/>
    <w:rsid w:val="00006D7D"/>
    <w:rsid w:val="00015E11"/>
    <w:rsid w:val="000306A1"/>
    <w:rsid w:val="00030D0B"/>
    <w:rsid w:val="0004579D"/>
    <w:rsid w:val="00055BA8"/>
    <w:rsid w:val="00055E75"/>
    <w:rsid w:val="0006047D"/>
    <w:rsid w:val="0006598D"/>
    <w:rsid w:val="00066443"/>
    <w:rsid w:val="00075D6C"/>
    <w:rsid w:val="0009258A"/>
    <w:rsid w:val="00092702"/>
    <w:rsid w:val="000A1BE8"/>
    <w:rsid w:val="000A2C3E"/>
    <w:rsid w:val="000A43D2"/>
    <w:rsid w:val="000A4410"/>
    <w:rsid w:val="000B242E"/>
    <w:rsid w:val="000B275D"/>
    <w:rsid w:val="000B3A13"/>
    <w:rsid w:val="000C359F"/>
    <w:rsid w:val="000C6165"/>
    <w:rsid w:val="000C6B99"/>
    <w:rsid w:val="000D2924"/>
    <w:rsid w:val="000D490E"/>
    <w:rsid w:val="001002D6"/>
    <w:rsid w:val="0010185C"/>
    <w:rsid w:val="00106472"/>
    <w:rsid w:val="0010737D"/>
    <w:rsid w:val="00116D4E"/>
    <w:rsid w:val="0014279E"/>
    <w:rsid w:val="001461A8"/>
    <w:rsid w:val="001527B4"/>
    <w:rsid w:val="00161D32"/>
    <w:rsid w:val="00166AC1"/>
    <w:rsid w:val="00170C81"/>
    <w:rsid w:val="001835F9"/>
    <w:rsid w:val="001845D2"/>
    <w:rsid w:val="00186A02"/>
    <w:rsid w:val="001925D6"/>
    <w:rsid w:val="001C0FAF"/>
    <w:rsid w:val="001C1B4E"/>
    <w:rsid w:val="001C3B32"/>
    <w:rsid w:val="002023B2"/>
    <w:rsid w:val="002038D7"/>
    <w:rsid w:val="00204214"/>
    <w:rsid w:val="00206444"/>
    <w:rsid w:val="00210FBC"/>
    <w:rsid w:val="00220A81"/>
    <w:rsid w:val="002222E8"/>
    <w:rsid w:val="00245375"/>
    <w:rsid w:val="002530A2"/>
    <w:rsid w:val="002665EF"/>
    <w:rsid w:val="002828AC"/>
    <w:rsid w:val="00283657"/>
    <w:rsid w:val="00285300"/>
    <w:rsid w:val="00286048"/>
    <w:rsid w:val="00286BC9"/>
    <w:rsid w:val="002875F5"/>
    <w:rsid w:val="00297B89"/>
    <w:rsid w:val="002A144D"/>
    <w:rsid w:val="002B6CA9"/>
    <w:rsid w:val="002B7324"/>
    <w:rsid w:val="002C6A19"/>
    <w:rsid w:val="002D43E9"/>
    <w:rsid w:val="002E1DC3"/>
    <w:rsid w:val="002E7BAA"/>
    <w:rsid w:val="002F18E1"/>
    <w:rsid w:val="002F4231"/>
    <w:rsid w:val="002F5C4E"/>
    <w:rsid w:val="002F6358"/>
    <w:rsid w:val="003022BA"/>
    <w:rsid w:val="00304FEE"/>
    <w:rsid w:val="00321F1C"/>
    <w:rsid w:val="003258F2"/>
    <w:rsid w:val="00327E6E"/>
    <w:rsid w:val="00327E8F"/>
    <w:rsid w:val="003377C0"/>
    <w:rsid w:val="00341F5F"/>
    <w:rsid w:val="0035407A"/>
    <w:rsid w:val="00355304"/>
    <w:rsid w:val="0035638A"/>
    <w:rsid w:val="00361877"/>
    <w:rsid w:val="00361A36"/>
    <w:rsid w:val="00362DC5"/>
    <w:rsid w:val="00374C72"/>
    <w:rsid w:val="00380E12"/>
    <w:rsid w:val="003860A2"/>
    <w:rsid w:val="00387001"/>
    <w:rsid w:val="00387CE5"/>
    <w:rsid w:val="003A2102"/>
    <w:rsid w:val="003A3AAD"/>
    <w:rsid w:val="003A60AE"/>
    <w:rsid w:val="003B0100"/>
    <w:rsid w:val="003C0D2D"/>
    <w:rsid w:val="003C38EE"/>
    <w:rsid w:val="003D013C"/>
    <w:rsid w:val="003D07FE"/>
    <w:rsid w:val="003D5A29"/>
    <w:rsid w:val="003D755F"/>
    <w:rsid w:val="004009BD"/>
    <w:rsid w:val="00406BC7"/>
    <w:rsid w:val="00406DAC"/>
    <w:rsid w:val="004125CB"/>
    <w:rsid w:val="00412698"/>
    <w:rsid w:val="00420BFA"/>
    <w:rsid w:val="00433DFD"/>
    <w:rsid w:val="00442173"/>
    <w:rsid w:val="00442381"/>
    <w:rsid w:val="00455FAF"/>
    <w:rsid w:val="00464B24"/>
    <w:rsid w:val="00466F10"/>
    <w:rsid w:val="0048129B"/>
    <w:rsid w:val="00483F1E"/>
    <w:rsid w:val="00484A00"/>
    <w:rsid w:val="004854BC"/>
    <w:rsid w:val="004855B8"/>
    <w:rsid w:val="00490E62"/>
    <w:rsid w:val="004B06BB"/>
    <w:rsid w:val="004B1046"/>
    <w:rsid w:val="004B1D3A"/>
    <w:rsid w:val="004B371C"/>
    <w:rsid w:val="004B6619"/>
    <w:rsid w:val="004C22D3"/>
    <w:rsid w:val="004D2B6B"/>
    <w:rsid w:val="004E01F2"/>
    <w:rsid w:val="004E1647"/>
    <w:rsid w:val="004E3514"/>
    <w:rsid w:val="004E5ADB"/>
    <w:rsid w:val="004E7ABA"/>
    <w:rsid w:val="004F181C"/>
    <w:rsid w:val="00502207"/>
    <w:rsid w:val="00503331"/>
    <w:rsid w:val="00503C37"/>
    <w:rsid w:val="00513E00"/>
    <w:rsid w:val="005204F5"/>
    <w:rsid w:val="005236AB"/>
    <w:rsid w:val="00523827"/>
    <w:rsid w:val="005247B5"/>
    <w:rsid w:val="00525BB4"/>
    <w:rsid w:val="00530439"/>
    <w:rsid w:val="0054598C"/>
    <w:rsid w:val="00547BD1"/>
    <w:rsid w:val="00556CDF"/>
    <w:rsid w:val="00560FCF"/>
    <w:rsid w:val="00562909"/>
    <w:rsid w:val="00566E9C"/>
    <w:rsid w:val="00567D15"/>
    <w:rsid w:val="00571A77"/>
    <w:rsid w:val="00576B39"/>
    <w:rsid w:val="00580A5B"/>
    <w:rsid w:val="00584573"/>
    <w:rsid w:val="00584CB7"/>
    <w:rsid w:val="00593CD4"/>
    <w:rsid w:val="0059459E"/>
    <w:rsid w:val="005953BB"/>
    <w:rsid w:val="0059771A"/>
    <w:rsid w:val="005A3890"/>
    <w:rsid w:val="005A620B"/>
    <w:rsid w:val="005B6A4F"/>
    <w:rsid w:val="005C4830"/>
    <w:rsid w:val="005C6F41"/>
    <w:rsid w:val="005D1012"/>
    <w:rsid w:val="005D1730"/>
    <w:rsid w:val="005D4890"/>
    <w:rsid w:val="005D69D3"/>
    <w:rsid w:val="005D6D77"/>
    <w:rsid w:val="005E5029"/>
    <w:rsid w:val="005E74B4"/>
    <w:rsid w:val="005F2389"/>
    <w:rsid w:val="005F6F59"/>
    <w:rsid w:val="006036B0"/>
    <w:rsid w:val="0060451B"/>
    <w:rsid w:val="00620A85"/>
    <w:rsid w:val="006216DF"/>
    <w:rsid w:val="00637556"/>
    <w:rsid w:val="0064167B"/>
    <w:rsid w:val="00650278"/>
    <w:rsid w:val="006511CC"/>
    <w:rsid w:val="00661FD4"/>
    <w:rsid w:val="00682B95"/>
    <w:rsid w:val="00695D41"/>
    <w:rsid w:val="006A1985"/>
    <w:rsid w:val="006A55E3"/>
    <w:rsid w:val="006B02AF"/>
    <w:rsid w:val="006B3D5C"/>
    <w:rsid w:val="006C0A65"/>
    <w:rsid w:val="006C16D7"/>
    <w:rsid w:val="006C294B"/>
    <w:rsid w:val="006C4A5A"/>
    <w:rsid w:val="006C5016"/>
    <w:rsid w:val="006C5133"/>
    <w:rsid w:val="006E0128"/>
    <w:rsid w:val="006E10F0"/>
    <w:rsid w:val="006E4515"/>
    <w:rsid w:val="006F40B8"/>
    <w:rsid w:val="00711A72"/>
    <w:rsid w:val="00715063"/>
    <w:rsid w:val="00715DE9"/>
    <w:rsid w:val="007167C0"/>
    <w:rsid w:val="00720A36"/>
    <w:rsid w:val="00724B8D"/>
    <w:rsid w:val="00727EA8"/>
    <w:rsid w:val="00735601"/>
    <w:rsid w:val="00736EF4"/>
    <w:rsid w:val="00737DD5"/>
    <w:rsid w:val="00743432"/>
    <w:rsid w:val="0075010E"/>
    <w:rsid w:val="007553B1"/>
    <w:rsid w:val="00762774"/>
    <w:rsid w:val="00774391"/>
    <w:rsid w:val="007912AF"/>
    <w:rsid w:val="0079234D"/>
    <w:rsid w:val="00794398"/>
    <w:rsid w:val="00794C58"/>
    <w:rsid w:val="00794D6E"/>
    <w:rsid w:val="0079505F"/>
    <w:rsid w:val="00797F9D"/>
    <w:rsid w:val="007A400A"/>
    <w:rsid w:val="007A4A35"/>
    <w:rsid w:val="007A4A51"/>
    <w:rsid w:val="007B0EAA"/>
    <w:rsid w:val="007B214F"/>
    <w:rsid w:val="007B5C17"/>
    <w:rsid w:val="007C0E94"/>
    <w:rsid w:val="007C3021"/>
    <w:rsid w:val="007C342C"/>
    <w:rsid w:val="007D333F"/>
    <w:rsid w:val="007D557F"/>
    <w:rsid w:val="007E1614"/>
    <w:rsid w:val="007E6132"/>
    <w:rsid w:val="007E68D7"/>
    <w:rsid w:val="007E7B8A"/>
    <w:rsid w:val="007E7DE1"/>
    <w:rsid w:val="007F446B"/>
    <w:rsid w:val="0080135F"/>
    <w:rsid w:val="00803653"/>
    <w:rsid w:val="008076BD"/>
    <w:rsid w:val="0081149F"/>
    <w:rsid w:val="008166AA"/>
    <w:rsid w:val="008217CE"/>
    <w:rsid w:val="00824644"/>
    <w:rsid w:val="00832FB7"/>
    <w:rsid w:val="008404F8"/>
    <w:rsid w:val="008477BB"/>
    <w:rsid w:val="00853FDD"/>
    <w:rsid w:val="008646CE"/>
    <w:rsid w:val="00880ABA"/>
    <w:rsid w:val="00884D81"/>
    <w:rsid w:val="00887496"/>
    <w:rsid w:val="008943DD"/>
    <w:rsid w:val="00896516"/>
    <w:rsid w:val="008B204B"/>
    <w:rsid w:val="008B361D"/>
    <w:rsid w:val="008B3B9E"/>
    <w:rsid w:val="008B5C4B"/>
    <w:rsid w:val="008C07D2"/>
    <w:rsid w:val="008C3BEF"/>
    <w:rsid w:val="008C4F18"/>
    <w:rsid w:val="008D3E0E"/>
    <w:rsid w:val="008D3F7E"/>
    <w:rsid w:val="008D58B5"/>
    <w:rsid w:val="008E20AB"/>
    <w:rsid w:val="008E3DA0"/>
    <w:rsid w:val="008E578D"/>
    <w:rsid w:val="00905A98"/>
    <w:rsid w:val="00907B25"/>
    <w:rsid w:val="00912084"/>
    <w:rsid w:val="0091392E"/>
    <w:rsid w:val="0091461B"/>
    <w:rsid w:val="0091688F"/>
    <w:rsid w:val="009168DB"/>
    <w:rsid w:val="0093602D"/>
    <w:rsid w:val="00936B7F"/>
    <w:rsid w:val="009408C9"/>
    <w:rsid w:val="009439D7"/>
    <w:rsid w:val="0094583F"/>
    <w:rsid w:val="0095022A"/>
    <w:rsid w:val="009562A0"/>
    <w:rsid w:val="00957872"/>
    <w:rsid w:val="009714A7"/>
    <w:rsid w:val="00971750"/>
    <w:rsid w:val="00971902"/>
    <w:rsid w:val="00983587"/>
    <w:rsid w:val="00983B8D"/>
    <w:rsid w:val="00986C9A"/>
    <w:rsid w:val="0099234B"/>
    <w:rsid w:val="009A7360"/>
    <w:rsid w:val="009B18B2"/>
    <w:rsid w:val="009B36A0"/>
    <w:rsid w:val="009B6F6B"/>
    <w:rsid w:val="009C49D5"/>
    <w:rsid w:val="009C6377"/>
    <w:rsid w:val="009D32DF"/>
    <w:rsid w:val="009D4E8E"/>
    <w:rsid w:val="009D76DB"/>
    <w:rsid w:val="009E184B"/>
    <w:rsid w:val="009E3FDF"/>
    <w:rsid w:val="009E50E7"/>
    <w:rsid w:val="009E71D8"/>
    <w:rsid w:val="009E749F"/>
    <w:rsid w:val="009F081E"/>
    <w:rsid w:val="009F4E67"/>
    <w:rsid w:val="009F73CF"/>
    <w:rsid w:val="00A105E9"/>
    <w:rsid w:val="00A10DCD"/>
    <w:rsid w:val="00A1339F"/>
    <w:rsid w:val="00A14952"/>
    <w:rsid w:val="00A179B2"/>
    <w:rsid w:val="00A20C2B"/>
    <w:rsid w:val="00A24820"/>
    <w:rsid w:val="00A33092"/>
    <w:rsid w:val="00A34950"/>
    <w:rsid w:val="00A34B41"/>
    <w:rsid w:val="00A412B9"/>
    <w:rsid w:val="00A41FBE"/>
    <w:rsid w:val="00A429FC"/>
    <w:rsid w:val="00A4662B"/>
    <w:rsid w:val="00A5517F"/>
    <w:rsid w:val="00A63C4B"/>
    <w:rsid w:val="00A76020"/>
    <w:rsid w:val="00A761D0"/>
    <w:rsid w:val="00A933C7"/>
    <w:rsid w:val="00AA3D29"/>
    <w:rsid w:val="00AB3DE7"/>
    <w:rsid w:val="00AC76D0"/>
    <w:rsid w:val="00AE0CE9"/>
    <w:rsid w:val="00AE3FDE"/>
    <w:rsid w:val="00AE47EE"/>
    <w:rsid w:val="00AE6D69"/>
    <w:rsid w:val="00AE73C6"/>
    <w:rsid w:val="00B0259F"/>
    <w:rsid w:val="00B036E2"/>
    <w:rsid w:val="00B10CAA"/>
    <w:rsid w:val="00B11DB0"/>
    <w:rsid w:val="00B13556"/>
    <w:rsid w:val="00B143BA"/>
    <w:rsid w:val="00B14B20"/>
    <w:rsid w:val="00B14FD3"/>
    <w:rsid w:val="00B17E6C"/>
    <w:rsid w:val="00B211CF"/>
    <w:rsid w:val="00B257E4"/>
    <w:rsid w:val="00B25A96"/>
    <w:rsid w:val="00B33CBB"/>
    <w:rsid w:val="00B35FC4"/>
    <w:rsid w:val="00B36AC1"/>
    <w:rsid w:val="00B42944"/>
    <w:rsid w:val="00B5068C"/>
    <w:rsid w:val="00B5078B"/>
    <w:rsid w:val="00B5108D"/>
    <w:rsid w:val="00B5352A"/>
    <w:rsid w:val="00B552C7"/>
    <w:rsid w:val="00B57D43"/>
    <w:rsid w:val="00B7637D"/>
    <w:rsid w:val="00B81CFC"/>
    <w:rsid w:val="00B8384A"/>
    <w:rsid w:val="00B902DF"/>
    <w:rsid w:val="00B91332"/>
    <w:rsid w:val="00B91C3E"/>
    <w:rsid w:val="00B94C7B"/>
    <w:rsid w:val="00BB4902"/>
    <w:rsid w:val="00BC27A2"/>
    <w:rsid w:val="00BC52DD"/>
    <w:rsid w:val="00BC6659"/>
    <w:rsid w:val="00BC6AC3"/>
    <w:rsid w:val="00BC7726"/>
    <w:rsid w:val="00BD3D89"/>
    <w:rsid w:val="00BD5605"/>
    <w:rsid w:val="00BD5AF4"/>
    <w:rsid w:val="00BE112A"/>
    <w:rsid w:val="00BE1C4F"/>
    <w:rsid w:val="00BE3C64"/>
    <w:rsid w:val="00BE7572"/>
    <w:rsid w:val="00BF0320"/>
    <w:rsid w:val="00C07D91"/>
    <w:rsid w:val="00C244C4"/>
    <w:rsid w:val="00C24B0B"/>
    <w:rsid w:val="00C327E2"/>
    <w:rsid w:val="00C32E83"/>
    <w:rsid w:val="00C37027"/>
    <w:rsid w:val="00C37859"/>
    <w:rsid w:val="00C409DE"/>
    <w:rsid w:val="00C40C03"/>
    <w:rsid w:val="00C42177"/>
    <w:rsid w:val="00C42AC8"/>
    <w:rsid w:val="00C566FB"/>
    <w:rsid w:val="00C6091B"/>
    <w:rsid w:val="00C6503B"/>
    <w:rsid w:val="00C679EB"/>
    <w:rsid w:val="00C73991"/>
    <w:rsid w:val="00C7463E"/>
    <w:rsid w:val="00C77013"/>
    <w:rsid w:val="00C7712B"/>
    <w:rsid w:val="00C84915"/>
    <w:rsid w:val="00C87A47"/>
    <w:rsid w:val="00C94C28"/>
    <w:rsid w:val="00C953A1"/>
    <w:rsid w:val="00CA3555"/>
    <w:rsid w:val="00CB008C"/>
    <w:rsid w:val="00CB3EA9"/>
    <w:rsid w:val="00CC075F"/>
    <w:rsid w:val="00CC7314"/>
    <w:rsid w:val="00CE27EB"/>
    <w:rsid w:val="00CE7624"/>
    <w:rsid w:val="00CE76F4"/>
    <w:rsid w:val="00CF0B40"/>
    <w:rsid w:val="00CF1A07"/>
    <w:rsid w:val="00CF41C9"/>
    <w:rsid w:val="00CF4F84"/>
    <w:rsid w:val="00CF5076"/>
    <w:rsid w:val="00CF6F28"/>
    <w:rsid w:val="00D00B83"/>
    <w:rsid w:val="00D05239"/>
    <w:rsid w:val="00D0581A"/>
    <w:rsid w:val="00D05D9C"/>
    <w:rsid w:val="00D06F81"/>
    <w:rsid w:val="00D114CD"/>
    <w:rsid w:val="00D11CAF"/>
    <w:rsid w:val="00D14B15"/>
    <w:rsid w:val="00D26D6E"/>
    <w:rsid w:val="00D308E2"/>
    <w:rsid w:val="00D3145B"/>
    <w:rsid w:val="00D33C62"/>
    <w:rsid w:val="00D416EA"/>
    <w:rsid w:val="00D44CDD"/>
    <w:rsid w:val="00D60D2E"/>
    <w:rsid w:val="00D63C6A"/>
    <w:rsid w:val="00D7560E"/>
    <w:rsid w:val="00D76121"/>
    <w:rsid w:val="00D80780"/>
    <w:rsid w:val="00D85136"/>
    <w:rsid w:val="00D937F0"/>
    <w:rsid w:val="00DC1DEF"/>
    <w:rsid w:val="00DC40D5"/>
    <w:rsid w:val="00DC5F98"/>
    <w:rsid w:val="00DC7940"/>
    <w:rsid w:val="00DE0AB6"/>
    <w:rsid w:val="00DE0E82"/>
    <w:rsid w:val="00DE2412"/>
    <w:rsid w:val="00E0022A"/>
    <w:rsid w:val="00E101D7"/>
    <w:rsid w:val="00E13DFD"/>
    <w:rsid w:val="00E1595A"/>
    <w:rsid w:val="00E177C1"/>
    <w:rsid w:val="00E2160F"/>
    <w:rsid w:val="00E23CCD"/>
    <w:rsid w:val="00E27D06"/>
    <w:rsid w:val="00E33DAE"/>
    <w:rsid w:val="00E4131D"/>
    <w:rsid w:val="00E4543E"/>
    <w:rsid w:val="00E46CB3"/>
    <w:rsid w:val="00E46F9B"/>
    <w:rsid w:val="00E524F7"/>
    <w:rsid w:val="00E5427D"/>
    <w:rsid w:val="00E5681D"/>
    <w:rsid w:val="00E57A9F"/>
    <w:rsid w:val="00E60953"/>
    <w:rsid w:val="00E65D57"/>
    <w:rsid w:val="00E74BA3"/>
    <w:rsid w:val="00E76007"/>
    <w:rsid w:val="00E86A53"/>
    <w:rsid w:val="00EA02FE"/>
    <w:rsid w:val="00EA4BC9"/>
    <w:rsid w:val="00EC02BB"/>
    <w:rsid w:val="00EC0FA4"/>
    <w:rsid w:val="00EC1FAB"/>
    <w:rsid w:val="00EC7F60"/>
    <w:rsid w:val="00ED5A45"/>
    <w:rsid w:val="00ED6C5A"/>
    <w:rsid w:val="00EE0553"/>
    <w:rsid w:val="00EF4F53"/>
    <w:rsid w:val="00EF5D05"/>
    <w:rsid w:val="00EF7B9E"/>
    <w:rsid w:val="00EF7CD9"/>
    <w:rsid w:val="00EF7EB6"/>
    <w:rsid w:val="00F03554"/>
    <w:rsid w:val="00F07273"/>
    <w:rsid w:val="00F25C5E"/>
    <w:rsid w:val="00F33EA3"/>
    <w:rsid w:val="00F56BBD"/>
    <w:rsid w:val="00F5704B"/>
    <w:rsid w:val="00F679EA"/>
    <w:rsid w:val="00F70391"/>
    <w:rsid w:val="00F74652"/>
    <w:rsid w:val="00F825C1"/>
    <w:rsid w:val="00F82C0F"/>
    <w:rsid w:val="00F87F7B"/>
    <w:rsid w:val="00F91CBF"/>
    <w:rsid w:val="00F9224A"/>
    <w:rsid w:val="00F92E96"/>
    <w:rsid w:val="00F972FA"/>
    <w:rsid w:val="00F9741C"/>
    <w:rsid w:val="00FA2409"/>
    <w:rsid w:val="00FA36AA"/>
    <w:rsid w:val="00FA4893"/>
    <w:rsid w:val="00FB3A16"/>
    <w:rsid w:val="00FC0ED8"/>
    <w:rsid w:val="00FC4E29"/>
    <w:rsid w:val="00FD2C49"/>
    <w:rsid w:val="00FE0C48"/>
    <w:rsid w:val="00FE5DE0"/>
    <w:rsid w:val="00FF1A31"/>
    <w:rsid w:val="00FF7CB7"/>
    <w:rsid w:val="0AF0888D"/>
    <w:rsid w:val="2DACAAD4"/>
    <w:rsid w:val="34436480"/>
    <w:rsid w:val="3A135CCD"/>
    <w:rsid w:val="3C08AEFC"/>
    <w:rsid w:val="7DF3A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85BD9"/>
  <w15:chartTrackingRefBased/>
  <w15:docId w15:val="{7FA3F5CA-E374-4B41-9F79-60432E7F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44D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44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44D"/>
    <w:rPr>
      <w:rFonts w:ascii="Verdana" w:eastAsia="Times New Roman" w:hAnsi="Verdana" w:cs="Times New Roman"/>
      <w:sz w:val="1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144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44D"/>
    <w:rPr>
      <w:rFonts w:ascii="Verdana" w:eastAsia="Times New Roman" w:hAnsi="Verdana" w:cs="Times New Roman"/>
      <w:sz w:val="18"/>
      <w:szCs w:val="20"/>
    </w:rPr>
  </w:style>
  <w:style w:type="paragraph" w:customStyle="1" w:styleId="Ingetstyckeformat">
    <w:name w:val="[Inget styckeformat]"/>
    <w:rsid w:val="002A14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sv-SE"/>
    </w:rPr>
  </w:style>
  <w:style w:type="paragraph" w:customStyle="1" w:styleId="Standard">
    <w:name w:val="Standard"/>
    <w:rsid w:val="002A14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A1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2C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C4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C49"/>
    <w:rPr>
      <w:rFonts w:ascii="Verdana" w:eastAsia="Times New Roman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C49"/>
    <w:rPr>
      <w:rFonts w:ascii="Verdana" w:eastAsia="Times New Roman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C49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49"/>
    <w:rPr>
      <w:rFonts w:ascii="Segoe UI" w:eastAsia="Times New Roman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FD2C49"/>
  </w:style>
  <w:style w:type="character" w:styleId="Nierozpoznanawzmianka">
    <w:name w:val="Unresolved Mention"/>
    <w:basedOn w:val="Domylnaczcionkaakapitu"/>
    <w:uiPriority w:val="99"/>
    <w:semiHidden/>
    <w:unhideWhenUsed/>
    <w:rsid w:val="00B036E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9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94B"/>
    <w:rPr>
      <w:rFonts w:ascii="Verdana" w:eastAsia="Times New Roman" w:hAnsi="Verdan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94B"/>
    <w:rPr>
      <w:vertAlign w:val="superscript"/>
    </w:rPr>
  </w:style>
  <w:style w:type="paragraph" w:customStyle="1" w:styleId="Tre">
    <w:name w:val="Treść"/>
    <w:rsid w:val="00983B8D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CE2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na.wadowska@hava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6C1C75F2A0044B5D536A2F6BFAA15" ma:contentTypeVersion="12" ma:contentTypeDescription="Create a new document." ma:contentTypeScope="" ma:versionID="0e8ca69e586ebbf1a9fdb5941e82515f">
  <xsd:schema xmlns:xsd="http://www.w3.org/2001/XMLSchema" xmlns:xs="http://www.w3.org/2001/XMLSchema" xmlns:p="http://schemas.microsoft.com/office/2006/metadata/properties" xmlns:ns3="0ffdd3cd-d8d7-4f43-87d2-b2d089c3af9e" xmlns:ns4="1852d232-1ed6-492d-b52b-90a92ac252d1" targetNamespace="http://schemas.microsoft.com/office/2006/metadata/properties" ma:root="true" ma:fieldsID="6f6442ef6ccc6c5234e4695473ff69c5" ns3:_="" ns4:_="">
    <xsd:import namespace="0ffdd3cd-d8d7-4f43-87d2-b2d089c3af9e"/>
    <xsd:import namespace="1852d232-1ed6-492d-b52b-90a92ac25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dd3cd-d8d7-4f43-87d2-b2d089c3a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2d232-1ed6-492d-b52b-90a92ac25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6B074-DC3C-4642-A92D-9338F87E5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dd3cd-d8d7-4f43-87d2-b2d089c3af9e"/>
    <ds:schemaRef ds:uri="1852d232-1ed6-492d-b52b-90a92ac2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7757F-5F93-4D5E-90DF-353E69A6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FD042-63E9-4D07-8B86-1F17F2287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76FD9-2C15-40D8-801B-131DB7D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Links>
    <vt:vector size="6" baseType="variant"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mailto:nina.wadowska@havas.com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Hanna de Bruijn</cp:lastModifiedBy>
  <cp:revision>99</cp:revision>
  <cp:lastPrinted>2021-08-16T10:04:00Z</cp:lastPrinted>
  <dcterms:created xsi:type="dcterms:W3CDTF">2022-01-19T08:39:00Z</dcterms:created>
  <dcterms:modified xsi:type="dcterms:W3CDTF">2022-02-02T10:02:00Z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0x010100E286C1C75F2A0044B5D536A2F6BFAA15</vt:lpwstr>
  </property>
</Properties>
</file>